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6CA3" w:rsidRPr="00AC6E06" w:rsidRDefault="003A48F0" w:rsidP="00307E31">
      <w:pPr>
        <w:jc w:val="center"/>
        <w:rPr>
          <w:rFonts w:ascii="Trebuchet MS" w:hAnsi="Trebuchet MS"/>
          <w:b/>
          <w:bCs/>
          <w:caps/>
          <w:sz w:val="48"/>
          <w:szCs w:val="20"/>
        </w:rPr>
      </w:pPr>
    </w:p>
    <w:p w:rsidR="00D86CA3" w:rsidRPr="00AC6E06" w:rsidRDefault="003A48F0" w:rsidP="00307E31">
      <w:pPr>
        <w:jc w:val="center"/>
        <w:rPr>
          <w:rFonts w:ascii="Trebuchet MS" w:hAnsi="Trebuchet MS"/>
          <w:b/>
          <w:bCs/>
          <w:caps/>
          <w:sz w:val="48"/>
          <w:szCs w:val="20"/>
        </w:rPr>
      </w:pPr>
    </w:p>
    <w:p w:rsidR="00EA4AF6" w:rsidRPr="00AC6E06" w:rsidRDefault="003A48F0" w:rsidP="00EA4AF6">
      <w:pPr>
        <w:jc w:val="center"/>
        <w:rPr>
          <w:rFonts w:ascii="Trebuchet MS" w:hAnsi="Trebuchet MS"/>
          <w:b/>
          <w:bCs/>
          <w:smallCaps/>
          <w:sz w:val="36"/>
          <w:szCs w:val="36"/>
        </w:rPr>
      </w:pPr>
      <w:r w:rsidRPr="00AC6E06">
        <w:rPr>
          <w:rFonts w:ascii="Trebuchet MS" w:hAnsi="Trebuchet MS"/>
          <w:b/>
          <w:bCs/>
          <w:smallCaps/>
          <w:sz w:val="36"/>
          <w:szCs w:val="36"/>
        </w:rPr>
        <w:t xml:space="preserve">Małopolska Karta Aglomeracyjna — </w:t>
      </w:r>
      <w:r w:rsidRPr="00AC6E06">
        <w:rPr>
          <w:rFonts w:ascii="Trebuchet MS" w:hAnsi="Trebuchet MS"/>
          <w:b/>
          <w:bCs/>
          <w:smallCaps/>
          <w:sz w:val="36"/>
          <w:szCs w:val="36"/>
        </w:rPr>
        <w:br/>
        <w:t xml:space="preserve">System zarządzania transportem zbiorowym </w:t>
      </w:r>
      <w:r w:rsidRPr="00AC6E06">
        <w:rPr>
          <w:rFonts w:ascii="Trebuchet MS" w:hAnsi="Trebuchet MS"/>
          <w:b/>
          <w:bCs/>
          <w:smallCaps/>
          <w:sz w:val="36"/>
          <w:szCs w:val="36"/>
        </w:rPr>
        <w:br/>
        <w:t>w Województwie Małopolskim</w:t>
      </w:r>
    </w:p>
    <w:p w:rsidR="00EA4AF6" w:rsidRPr="00AC6E06" w:rsidRDefault="003A48F0" w:rsidP="00EA4AF6">
      <w:pPr>
        <w:jc w:val="center"/>
        <w:rPr>
          <w:rFonts w:ascii="Trebuchet MS" w:hAnsi="Trebuchet MS"/>
          <w:b/>
          <w:bCs/>
          <w:smallCaps/>
          <w:sz w:val="36"/>
          <w:szCs w:val="36"/>
        </w:rPr>
      </w:pPr>
    </w:p>
    <w:p w:rsidR="00D86CA3" w:rsidRPr="00AC6E06" w:rsidRDefault="003A48F0" w:rsidP="00EA4AF6">
      <w:pPr>
        <w:jc w:val="center"/>
        <w:rPr>
          <w:rFonts w:ascii="Trebuchet MS" w:hAnsi="Trebuchet MS"/>
          <w:b/>
          <w:bCs/>
          <w:smallCaps/>
          <w:sz w:val="36"/>
          <w:szCs w:val="36"/>
        </w:rPr>
      </w:pPr>
      <w:r w:rsidRPr="00AC6E06">
        <w:rPr>
          <w:rFonts w:ascii="Trebuchet MS" w:hAnsi="Trebuchet MS"/>
          <w:b/>
          <w:bCs/>
          <w:smallCaps/>
          <w:sz w:val="36"/>
          <w:szCs w:val="36"/>
        </w:rPr>
        <w:t xml:space="preserve">część I — Budowa systemu </w:t>
      </w:r>
      <w:r w:rsidRPr="00AC6E06">
        <w:rPr>
          <w:rFonts w:ascii="Trebuchet MS" w:hAnsi="Trebuchet MS"/>
          <w:b/>
          <w:bCs/>
          <w:smallCaps/>
          <w:sz w:val="36"/>
          <w:szCs w:val="36"/>
        </w:rPr>
        <w:br/>
      </w:r>
      <w:r w:rsidRPr="00AC6E06">
        <w:rPr>
          <w:rFonts w:ascii="Trebuchet MS" w:hAnsi="Trebuchet MS"/>
          <w:b/>
          <w:bCs/>
          <w:smallCaps/>
          <w:sz w:val="36"/>
          <w:szCs w:val="36"/>
        </w:rPr>
        <w:t xml:space="preserve">zarządzania transportem zbiorowym </w:t>
      </w:r>
      <w:r w:rsidRPr="00AC6E06">
        <w:rPr>
          <w:rFonts w:ascii="Trebuchet MS" w:hAnsi="Trebuchet MS"/>
          <w:b/>
          <w:bCs/>
          <w:smallCaps/>
          <w:sz w:val="36"/>
          <w:szCs w:val="36"/>
        </w:rPr>
        <w:br/>
        <w:t>na terenie Województwa Małopolskiego</w:t>
      </w:r>
    </w:p>
    <w:p w:rsidR="00D86CA3" w:rsidRPr="00AC6E06" w:rsidRDefault="003A48F0" w:rsidP="00307E31">
      <w:pPr>
        <w:jc w:val="center"/>
        <w:rPr>
          <w:rFonts w:ascii="Trebuchet MS" w:hAnsi="Trebuchet MS"/>
          <w:b/>
          <w:bCs/>
          <w:caps/>
          <w:sz w:val="48"/>
          <w:szCs w:val="20"/>
        </w:rPr>
      </w:pPr>
    </w:p>
    <w:p w:rsidR="00D86CA3" w:rsidRPr="00AC6E06" w:rsidRDefault="003A48F0" w:rsidP="00307E31">
      <w:pPr>
        <w:jc w:val="center"/>
        <w:rPr>
          <w:rFonts w:ascii="Trebuchet MS" w:hAnsi="Trebuchet MS"/>
          <w:b/>
          <w:bCs/>
          <w:caps/>
          <w:sz w:val="48"/>
          <w:szCs w:val="20"/>
        </w:rPr>
      </w:pPr>
    </w:p>
    <w:p w:rsidR="00834A30" w:rsidRPr="00AC6E06" w:rsidRDefault="003A48F0" w:rsidP="00307E31">
      <w:pPr>
        <w:jc w:val="center"/>
        <w:rPr>
          <w:rFonts w:ascii="Trebuchet MS" w:hAnsi="Trebuchet MS"/>
          <w:b/>
          <w:bCs/>
          <w:caps/>
          <w:sz w:val="48"/>
          <w:szCs w:val="20"/>
        </w:rPr>
      </w:pPr>
    </w:p>
    <w:p w:rsidR="00C44F8A" w:rsidRPr="00AC6E06" w:rsidRDefault="003A48F0" w:rsidP="00C44F8A">
      <w:pPr>
        <w:jc w:val="center"/>
        <w:rPr>
          <w:sz w:val="40"/>
          <w:szCs w:val="40"/>
        </w:rPr>
      </w:pPr>
      <w:r w:rsidRPr="00AC6E06">
        <w:rPr>
          <w:rFonts w:ascii="Trebuchet MS" w:hAnsi="Trebuchet MS"/>
          <w:b/>
          <w:bCs/>
          <w:caps/>
          <w:sz w:val="40"/>
          <w:szCs w:val="40"/>
        </w:rPr>
        <w:t>PWS - DS - Call Center</w:t>
      </w:r>
    </w:p>
    <w:p w:rsidR="00C44F8A" w:rsidRPr="00AC6E06" w:rsidRDefault="003A48F0" w:rsidP="00D86CA3"/>
    <w:p w:rsidR="00D86CA3" w:rsidRDefault="003A48F0" w:rsidP="00D86CA3">
      <w:r w:rsidRPr="00AC6E06">
        <w:br w:type="page"/>
      </w:r>
    </w:p>
    <w:p w:rsidR="003A48F0" w:rsidRDefault="003A48F0" w:rsidP="003A48F0">
      <w:r>
        <w:rPr>
          <w:b/>
        </w:rPr>
        <w:t>Historia zmian</w:t>
      </w:r>
    </w:p>
    <w:tbl>
      <w:tblPr>
        <w:tblStyle w:val="ScrollTableNormal"/>
        <w:tblW w:w="5000" w:type="pct"/>
        <w:tblLook w:val="0020" w:firstRow="1" w:lastRow="0" w:firstColumn="0" w:lastColumn="0" w:noHBand="0" w:noVBand="0"/>
      </w:tblPr>
      <w:tblGrid>
        <w:gridCol w:w="752"/>
        <w:gridCol w:w="1138"/>
        <w:gridCol w:w="5666"/>
        <w:gridCol w:w="893"/>
        <w:gridCol w:w="681"/>
      </w:tblGrid>
      <w:tr w:rsidR="003A48F0" w:rsidTr="00B8054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3A48F0" w:rsidRDefault="003A48F0" w:rsidP="00B8054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Wersja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3A48F0" w:rsidRDefault="003A48F0" w:rsidP="00B8054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Data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3A48F0" w:rsidRDefault="003A48F0" w:rsidP="00B8054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Opis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3A48F0" w:rsidRDefault="003A48F0" w:rsidP="00B8054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Autor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3A48F0" w:rsidRDefault="003A48F0" w:rsidP="00B8054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Uwagi</w:t>
            </w:r>
          </w:p>
        </w:tc>
      </w:tr>
      <w:tr w:rsidR="003A48F0" w:rsidTr="00B8054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3A48F0" w:rsidRDefault="003A48F0" w:rsidP="00B8054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0.1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3A48F0" w:rsidRDefault="003A48F0" w:rsidP="00B8054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2015-04-10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3A48F0" w:rsidRDefault="003A48F0" w:rsidP="00B8054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Utworzenie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3A48F0" w:rsidRDefault="003A48F0" w:rsidP="00B8054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AMG.net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3A48F0" w:rsidRDefault="003A48F0" w:rsidP="00B80542">
            <w:pPr>
              <w:rPr>
                <w:sz w:val="20"/>
                <w:szCs w:val="20"/>
              </w:rPr>
            </w:pPr>
          </w:p>
        </w:tc>
      </w:tr>
      <w:tr w:rsidR="003A48F0" w:rsidTr="00B8054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3A48F0" w:rsidRDefault="003A48F0" w:rsidP="00B8054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0.2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3A48F0" w:rsidRDefault="003A48F0" w:rsidP="00B8054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2015-11-20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3A48F0" w:rsidRDefault="003A48F0" w:rsidP="00B8054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Weryfikacja i aktualizacja na podstawie prac wdrożeniowych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3A48F0" w:rsidRDefault="003A48F0" w:rsidP="00B8054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Atos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3A48F0" w:rsidRDefault="003A48F0" w:rsidP="00B80542">
            <w:pPr>
              <w:rPr>
                <w:sz w:val="20"/>
                <w:szCs w:val="20"/>
              </w:rPr>
            </w:pPr>
          </w:p>
        </w:tc>
      </w:tr>
    </w:tbl>
    <w:p w:rsidR="003A48F0" w:rsidRPr="00AC6E06" w:rsidRDefault="003A48F0" w:rsidP="00D86CA3">
      <w:pPr>
        <w:rPr>
          <w:rFonts w:ascii="Trebuchet MS" w:hAnsi="Trebuchet MS"/>
          <w:b/>
          <w:bCs/>
          <w:caps/>
          <w:sz w:val="32"/>
          <w:szCs w:val="20"/>
        </w:rPr>
      </w:pPr>
      <w:r>
        <w:br w:type="page"/>
      </w:r>
    </w:p>
    <w:sdt>
      <w:sdtPr>
        <w:rPr>
          <w:rFonts w:ascii="Trebuchet MS" w:eastAsia="Times New Roman" w:hAnsi="Trebuchet MS" w:cs="Times New Roman"/>
          <w:b w:val="0"/>
          <w:bCs w:val="0"/>
          <w:color w:val="auto"/>
          <w:sz w:val="20"/>
          <w:szCs w:val="24"/>
        </w:rPr>
        <w:id w:val="953290557"/>
        <w:docPartObj>
          <w:docPartGallery w:val="Table of Contents"/>
          <w:docPartUnique/>
        </w:docPartObj>
      </w:sdtPr>
      <w:sdtEndPr>
        <w:rPr>
          <w:rFonts w:ascii="Arial" w:hAnsi="Arial"/>
          <w:sz w:val="24"/>
        </w:rPr>
      </w:sdtEndPr>
      <w:sdtContent>
        <w:p w:rsidR="005E4FDD" w:rsidRPr="000136B8" w:rsidRDefault="003A48F0" w:rsidP="00B44274">
          <w:pPr>
            <w:pStyle w:val="TOCHeading"/>
          </w:pPr>
          <w:r w:rsidRPr="003A48F0">
            <w:rPr>
              <w:rFonts w:ascii="Arial" w:hAnsi="Arial" w:cs="Arial"/>
              <w:color w:val="auto"/>
            </w:rPr>
            <w:t>Spis treści</w:t>
          </w:r>
        </w:p>
        <w:p w:rsidR="003A48F0" w:rsidRDefault="003A48F0">
          <w:pPr>
            <w:pStyle w:val="TOC1"/>
            <w:rPr>
              <w:rFonts w:eastAsiaTheme="minorEastAsia" w:cstheme="minorBidi"/>
              <w:b w:val="0"/>
              <w:bCs w:val="0"/>
              <w:caps w:val="0"/>
              <w:noProof/>
              <w:sz w:val="22"/>
              <w:szCs w:val="22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437501645" w:history="1">
            <w:r w:rsidRPr="00110293">
              <w:rPr>
                <w:rStyle w:val="Hyperlink"/>
                <w:noProof/>
              </w:rPr>
              <w:t>1.</w:t>
            </w:r>
            <w:r>
              <w:rPr>
                <w:rFonts w:eastAsiaTheme="minorEastAsia" w:cstheme="minorBidi"/>
                <w:b w:val="0"/>
                <w:bCs w:val="0"/>
                <w:caps w:val="0"/>
                <w:noProof/>
                <w:sz w:val="22"/>
                <w:szCs w:val="22"/>
              </w:rPr>
              <w:tab/>
            </w:r>
            <w:r w:rsidRPr="00110293">
              <w:rPr>
                <w:rStyle w:val="Hyperlink"/>
                <w:noProof/>
              </w:rPr>
              <w:t>Wstęp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_Toc437501645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3A48F0" w:rsidRDefault="003A48F0">
          <w:pPr>
            <w:pStyle w:val="TOC1"/>
            <w:rPr>
              <w:rFonts w:eastAsiaTheme="minorEastAsia" w:cstheme="minorBidi"/>
              <w:b w:val="0"/>
              <w:bCs w:val="0"/>
              <w:caps w:val="0"/>
              <w:noProof/>
              <w:sz w:val="22"/>
              <w:szCs w:val="22"/>
            </w:rPr>
          </w:pPr>
          <w:hyperlink w:anchor="_Toc437501646" w:history="1">
            <w:r w:rsidRPr="00110293">
              <w:rPr>
                <w:rStyle w:val="Hyperlink"/>
                <w:noProof/>
              </w:rPr>
              <w:t>2.</w:t>
            </w:r>
            <w:r>
              <w:rPr>
                <w:rFonts w:eastAsiaTheme="minorEastAsia" w:cstheme="minorBidi"/>
                <w:b w:val="0"/>
                <w:bCs w:val="0"/>
                <w:caps w:val="0"/>
                <w:noProof/>
                <w:sz w:val="22"/>
                <w:szCs w:val="22"/>
              </w:rPr>
              <w:tab/>
            </w:r>
            <w:r w:rsidRPr="00110293">
              <w:rPr>
                <w:rStyle w:val="Hyperlink"/>
                <w:noProof/>
              </w:rPr>
              <w:t>Model architektury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_Toc437501646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3A48F0" w:rsidRDefault="003A48F0">
          <w:pPr>
            <w:pStyle w:val="TOC1"/>
            <w:rPr>
              <w:rFonts w:eastAsiaTheme="minorEastAsia" w:cstheme="minorBidi"/>
              <w:b w:val="0"/>
              <w:bCs w:val="0"/>
              <w:caps w:val="0"/>
              <w:noProof/>
              <w:sz w:val="22"/>
              <w:szCs w:val="22"/>
            </w:rPr>
          </w:pPr>
          <w:hyperlink w:anchor="_Toc437501647" w:history="1">
            <w:r w:rsidRPr="00110293">
              <w:rPr>
                <w:rStyle w:val="Hyperlink"/>
                <w:noProof/>
              </w:rPr>
              <w:t>3.</w:t>
            </w:r>
            <w:r>
              <w:rPr>
                <w:rFonts w:eastAsiaTheme="minorEastAsia" w:cstheme="minorBidi"/>
                <w:b w:val="0"/>
                <w:bCs w:val="0"/>
                <w:caps w:val="0"/>
                <w:noProof/>
                <w:sz w:val="22"/>
                <w:szCs w:val="22"/>
              </w:rPr>
              <w:tab/>
            </w:r>
            <w:r w:rsidRPr="00110293">
              <w:rPr>
                <w:rStyle w:val="Hyperlink"/>
                <w:noProof/>
              </w:rPr>
              <w:t>Funkcjonalność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_Toc437501647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3A48F0" w:rsidRDefault="003A48F0">
          <w:pPr>
            <w:pStyle w:val="TOC2"/>
            <w:rPr>
              <w:rFonts w:eastAsiaTheme="minorEastAsia" w:cstheme="minorBidi"/>
              <w:sz w:val="22"/>
              <w:szCs w:val="22"/>
            </w:rPr>
          </w:pPr>
          <w:hyperlink w:anchor="_Toc437501648" w:history="1">
            <w:r w:rsidRPr="00110293">
              <w:rPr>
                <w:rStyle w:val="Hyperlink"/>
              </w:rPr>
              <w:t>3.1.</w:t>
            </w:r>
            <w:r>
              <w:rPr>
                <w:rFonts w:eastAsiaTheme="minorEastAsia" w:cstheme="minorBidi"/>
                <w:sz w:val="22"/>
                <w:szCs w:val="22"/>
              </w:rPr>
              <w:tab/>
            </w:r>
            <w:r w:rsidRPr="00110293">
              <w:rPr>
                <w:rStyle w:val="Hyperlink"/>
              </w:rPr>
              <w:t>Połączenia przychodzące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_Toc437501648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4</w:t>
            </w:r>
            <w:r>
              <w:rPr>
                <w:webHidden/>
              </w:rPr>
              <w:fldChar w:fldCharType="end"/>
            </w:r>
          </w:hyperlink>
        </w:p>
        <w:p w:rsidR="003A48F0" w:rsidRDefault="003A48F0">
          <w:pPr>
            <w:pStyle w:val="TOC2"/>
            <w:rPr>
              <w:rFonts w:eastAsiaTheme="minorEastAsia" w:cstheme="minorBidi"/>
              <w:sz w:val="22"/>
              <w:szCs w:val="22"/>
            </w:rPr>
          </w:pPr>
          <w:hyperlink w:anchor="_Toc437501649" w:history="1">
            <w:r w:rsidRPr="00110293">
              <w:rPr>
                <w:rStyle w:val="Hyperlink"/>
              </w:rPr>
              <w:t>3.2.</w:t>
            </w:r>
            <w:r>
              <w:rPr>
                <w:rFonts w:eastAsiaTheme="minorEastAsia" w:cstheme="minorBidi"/>
                <w:sz w:val="22"/>
                <w:szCs w:val="22"/>
              </w:rPr>
              <w:tab/>
            </w:r>
            <w:r w:rsidRPr="00110293">
              <w:rPr>
                <w:rStyle w:val="Hyperlink"/>
              </w:rPr>
              <w:t>Zarządzanie agentami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_Toc437501649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6</w:t>
            </w:r>
            <w:r>
              <w:rPr>
                <w:webHidden/>
              </w:rPr>
              <w:fldChar w:fldCharType="end"/>
            </w:r>
          </w:hyperlink>
        </w:p>
        <w:p w:rsidR="003A48F0" w:rsidRDefault="003A48F0">
          <w:pPr>
            <w:pStyle w:val="TOC2"/>
            <w:rPr>
              <w:rFonts w:eastAsiaTheme="minorEastAsia" w:cstheme="minorBidi"/>
              <w:sz w:val="22"/>
              <w:szCs w:val="22"/>
            </w:rPr>
          </w:pPr>
          <w:hyperlink w:anchor="_Toc437501650" w:history="1">
            <w:r w:rsidRPr="00110293">
              <w:rPr>
                <w:rStyle w:val="Hyperlink"/>
              </w:rPr>
              <w:t>3.3.</w:t>
            </w:r>
            <w:r>
              <w:rPr>
                <w:rFonts w:eastAsiaTheme="minorEastAsia" w:cstheme="minorBidi"/>
                <w:sz w:val="22"/>
                <w:szCs w:val="22"/>
              </w:rPr>
              <w:tab/>
            </w:r>
            <w:r w:rsidRPr="00110293">
              <w:rPr>
                <w:rStyle w:val="Hyperlink"/>
              </w:rPr>
              <w:t>Nadzór i kontrola pracy agentów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_Toc437501650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7</w:t>
            </w:r>
            <w:r>
              <w:rPr>
                <w:webHidden/>
              </w:rPr>
              <w:fldChar w:fldCharType="end"/>
            </w:r>
          </w:hyperlink>
        </w:p>
        <w:p w:rsidR="003A48F0" w:rsidRDefault="003A48F0">
          <w:pPr>
            <w:pStyle w:val="TOC2"/>
            <w:rPr>
              <w:rFonts w:eastAsiaTheme="minorEastAsia" w:cstheme="minorBidi"/>
              <w:sz w:val="22"/>
              <w:szCs w:val="22"/>
            </w:rPr>
          </w:pPr>
          <w:hyperlink w:anchor="_Toc437501651" w:history="1">
            <w:r w:rsidRPr="00110293">
              <w:rPr>
                <w:rStyle w:val="Hyperlink"/>
              </w:rPr>
              <w:t>3.4.</w:t>
            </w:r>
            <w:r>
              <w:rPr>
                <w:rFonts w:eastAsiaTheme="minorEastAsia" w:cstheme="minorBidi"/>
                <w:sz w:val="22"/>
                <w:szCs w:val="22"/>
              </w:rPr>
              <w:tab/>
            </w:r>
            <w:r w:rsidRPr="00110293">
              <w:rPr>
                <w:rStyle w:val="Hyperlink"/>
              </w:rPr>
              <w:t>Nagrania rozmów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_Toc437501651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8</w:t>
            </w:r>
            <w:r>
              <w:rPr>
                <w:webHidden/>
              </w:rPr>
              <w:fldChar w:fldCharType="end"/>
            </w:r>
          </w:hyperlink>
        </w:p>
        <w:p w:rsidR="003A48F0" w:rsidRDefault="003A48F0">
          <w:pPr>
            <w:pStyle w:val="TOC2"/>
            <w:rPr>
              <w:rFonts w:eastAsiaTheme="minorEastAsia" w:cstheme="minorBidi"/>
              <w:sz w:val="22"/>
              <w:szCs w:val="22"/>
            </w:rPr>
          </w:pPr>
          <w:hyperlink w:anchor="_Toc437501652" w:history="1">
            <w:r w:rsidRPr="00110293">
              <w:rPr>
                <w:rStyle w:val="Hyperlink"/>
              </w:rPr>
              <w:t>3.5.</w:t>
            </w:r>
            <w:r>
              <w:rPr>
                <w:rFonts w:eastAsiaTheme="minorEastAsia" w:cstheme="minorBidi"/>
                <w:sz w:val="22"/>
                <w:szCs w:val="22"/>
              </w:rPr>
              <w:tab/>
            </w:r>
            <w:r w:rsidRPr="00110293">
              <w:rPr>
                <w:rStyle w:val="Hyperlink"/>
              </w:rPr>
              <w:t>Raportowanie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_Toc437501652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9</w:t>
            </w:r>
            <w:r>
              <w:rPr>
                <w:webHidden/>
              </w:rPr>
              <w:fldChar w:fldCharType="end"/>
            </w:r>
          </w:hyperlink>
        </w:p>
        <w:p w:rsidR="003A48F0" w:rsidRDefault="003A48F0">
          <w:pPr>
            <w:pStyle w:val="TOC1"/>
            <w:rPr>
              <w:rFonts w:eastAsiaTheme="minorEastAsia" w:cstheme="minorBidi"/>
              <w:b w:val="0"/>
              <w:bCs w:val="0"/>
              <w:caps w:val="0"/>
              <w:noProof/>
              <w:sz w:val="22"/>
              <w:szCs w:val="22"/>
            </w:rPr>
          </w:pPr>
          <w:hyperlink w:anchor="_Toc437501653" w:history="1">
            <w:r w:rsidRPr="00110293">
              <w:rPr>
                <w:rStyle w:val="Hyperlink"/>
                <w:noProof/>
              </w:rPr>
              <w:t>4.</w:t>
            </w:r>
            <w:r>
              <w:rPr>
                <w:rFonts w:eastAsiaTheme="minorEastAsia" w:cstheme="minorBidi"/>
                <w:b w:val="0"/>
                <w:bCs w:val="0"/>
                <w:caps w:val="0"/>
                <w:noProof/>
                <w:sz w:val="22"/>
                <w:szCs w:val="22"/>
              </w:rPr>
              <w:tab/>
            </w:r>
            <w:r w:rsidRPr="00110293">
              <w:rPr>
                <w:rStyle w:val="Hyperlink"/>
                <w:noProof/>
              </w:rPr>
              <w:t>Integracja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_Toc437501653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:rsidR="003A48F0" w:rsidRDefault="003A48F0">
          <w:pPr>
            <w:pStyle w:val="TOC1"/>
            <w:rPr>
              <w:rFonts w:eastAsiaTheme="minorEastAsia" w:cstheme="minorBidi"/>
              <w:b w:val="0"/>
              <w:bCs w:val="0"/>
              <w:caps w:val="0"/>
              <w:noProof/>
              <w:sz w:val="22"/>
              <w:szCs w:val="22"/>
            </w:rPr>
          </w:pPr>
          <w:hyperlink w:anchor="_Toc437501654" w:history="1">
            <w:r w:rsidRPr="00110293">
              <w:rPr>
                <w:rStyle w:val="Hyperlink"/>
                <w:noProof/>
              </w:rPr>
              <w:t>5.</w:t>
            </w:r>
            <w:r>
              <w:rPr>
                <w:rFonts w:eastAsiaTheme="minorEastAsia" w:cstheme="minorBidi"/>
                <w:b w:val="0"/>
                <w:bCs w:val="0"/>
                <w:caps w:val="0"/>
                <w:noProof/>
                <w:sz w:val="22"/>
                <w:szCs w:val="22"/>
              </w:rPr>
              <w:tab/>
            </w:r>
            <w:r w:rsidRPr="00110293">
              <w:rPr>
                <w:rStyle w:val="Hyperlink"/>
                <w:noProof/>
              </w:rPr>
              <w:t>Bezpieczeństwo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_Toc437501654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038D7" w:rsidRDefault="003A48F0">
          <w:pPr>
            <w:rPr>
              <w:b/>
              <w:bCs/>
            </w:rPr>
          </w:pPr>
          <w:r>
            <w:rPr>
              <w:b/>
              <w:bCs/>
            </w:rPr>
            <w:fldChar w:fldCharType="end"/>
          </w:r>
        </w:p>
      </w:sdtContent>
    </w:sdt>
    <w:p w:rsidR="00E17C80" w:rsidRDefault="003A48F0">
      <w:pPr>
        <w:spacing w:line="240" w:lineRule="auto"/>
      </w:pPr>
      <w:bookmarkStart w:id="0" w:name="_Toc407788817"/>
      <w:bookmarkStart w:id="1" w:name="_Toc407789079"/>
      <w:bookmarkStart w:id="2" w:name="_Toc407789097"/>
      <w:bookmarkEnd w:id="0"/>
      <w:bookmarkEnd w:id="1"/>
      <w:bookmarkEnd w:id="2"/>
      <w:r>
        <w:br w:type="page"/>
      </w:r>
    </w:p>
    <w:p w:rsidR="000038D7" w:rsidRDefault="003A48F0">
      <w:pPr>
        <w:pStyle w:val="Heading1"/>
      </w:pPr>
      <w:bookmarkStart w:id="3" w:name="scroll-bookmark-1"/>
      <w:bookmarkStart w:id="4" w:name="_Toc437501645"/>
      <w:r>
        <w:lastRenderedPageBreak/>
        <w:t>Wstęp</w:t>
      </w:r>
      <w:bookmarkEnd w:id="3"/>
      <w:bookmarkEnd w:id="4"/>
    </w:p>
    <w:p w:rsidR="000038D7" w:rsidRDefault="003A48F0">
      <w:r>
        <w:t xml:space="preserve">Niniejszy dokument jest częścią Projektu Wykonawczego Systemu. Dokument stanowi wysokopoziomowy opis projektu realizacji w obszarze Call Center i jest wynikiem przeprowadzonej przez </w:t>
      </w:r>
      <w:r>
        <w:t>Wykonawcę analizy przedwdrożeniowej, której celem była weryfikacja i uszczegółowienie wymagań Zamawiającego dotyczących Call Center wyrażonych w dokumentach OPZ, Studium Technicznego i Umowie.</w:t>
      </w:r>
    </w:p>
    <w:p w:rsidR="000038D7" w:rsidRDefault="003A48F0">
      <w:r>
        <w:t>Dokument został uzupełniony na podstawie zmian wynikających z p</w:t>
      </w:r>
      <w:r>
        <w:t>rac wdrożeniowych.</w:t>
      </w:r>
    </w:p>
    <w:p w:rsidR="000038D7" w:rsidRDefault="000038D7"/>
    <w:p w:rsidR="000038D7" w:rsidRDefault="003A48F0">
      <w:pPr>
        <w:pStyle w:val="Heading1"/>
      </w:pPr>
      <w:bookmarkStart w:id="5" w:name="scroll-bookmark-2"/>
      <w:bookmarkStart w:id="6" w:name="_Toc437501646"/>
      <w:r>
        <w:t>Model architektury</w:t>
      </w:r>
      <w:bookmarkEnd w:id="5"/>
      <w:bookmarkEnd w:id="6"/>
    </w:p>
    <w:p w:rsidR="000038D7" w:rsidRDefault="003A48F0">
      <w:r>
        <w:t>Platforma Call Center dostępna będzie w modelu chmurowym (cloud computing). Oznacza to, że infrastruktura fizyczna nie będzie zlokalizowana w centrach danych Zamawiającego. Interfejs Call Center zarówno dla agentów/ko</w:t>
      </w:r>
      <w:r>
        <w:t>nsultantów, jak i dla administratorów dostępny będzie poprzez przeglądarkę internetową z dowolnego miejsca i dowolnego komputera. Taki model gwarantuje dużą elastyczność jednocześnie dostarczając kompletą funkcjonalność.</w:t>
      </w:r>
    </w:p>
    <w:p w:rsidR="000038D7" w:rsidRDefault="000038D7"/>
    <w:p w:rsidR="000038D7" w:rsidRDefault="003A48F0">
      <w:pPr>
        <w:pStyle w:val="Heading1"/>
      </w:pPr>
      <w:bookmarkStart w:id="7" w:name="scroll-bookmark-3"/>
      <w:bookmarkStart w:id="8" w:name="_Toc437501647"/>
      <w:r>
        <w:t>Funkcjonalność</w:t>
      </w:r>
      <w:bookmarkEnd w:id="7"/>
      <w:bookmarkEnd w:id="8"/>
    </w:p>
    <w:p w:rsidR="000038D7" w:rsidRDefault="003A48F0">
      <w:pPr>
        <w:pStyle w:val="Heading2"/>
      </w:pPr>
      <w:bookmarkStart w:id="9" w:name="scroll-bookmark-4"/>
      <w:bookmarkStart w:id="10" w:name="_Toc437501648"/>
      <w:r>
        <w:t>Połączenia przychod</w:t>
      </w:r>
      <w:r>
        <w:t>zące</w:t>
      </w:r>
      <w:bookmarkEnd w:id="9"/>
      <w:bookmarkEnd w:id="10"/>
    </w:p>
    <w:p w:rsidR="000038D7" w:rsidRDefault="003A48F0">
      <w:r>
        <w:t>System Call Center stanowić będzie zintegrowane środowisko do obsługi połączeń przychodzących. Zapewnia możliwość elastycznej konfiguracji m.in. inteligentnych reguł kierowania wg priorytetów, umiejętności agenta (kompetencje i zakres posiadanej wiedz</w:t>
      </w:r>
      <w:r>
        <w:t>y) czy identyfikacji numeru rozmówcy (możliwość kierowania połączeń do agentów w zależności od prefiksu z jakiego dzwoni klient). Poniższa tabela zawiera opis głównych funkcji systemu Call Center:</w:t>
      </w:r>
    </w:p>
    <w:tbl>
      <w:tblPr>
        <w:tblStyle w:val="ScrollTableNormal"/>
        <w:tblW w:w="5000" w:type="pct"/>
        <w:tblLook w:val="0020" w:firstRow="1" w:lastRow="0" w:firstColumn="0" w:lastColumn="0" w:noHBand="0" w:noVBand="0"/>
      </w:tblPr>
      <w:tblGrid>
        <w:gridCol w:w="2442"/>
        <w:gridCol w:w="6688"/>
      </w:tblGrid>
      <w:tr w:rsidR="000038D7" w:rsidTr="000038D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0038D7" w:rsidRDefault="003A48F0" w:rsidP="003A48F0">
            <w:pPr>
              <w:keepNext/>
              <w:keepLines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Funkcja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0038D7" w:rsidRDefault="003A48F0" w:rsidP="003A48F0">
            <w:pPr>
              <w:keepNext/>
              <w:keepLines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Opis</w:t>
            </w:r>
          </w:p>
        </w:tc>
      </w:tr>
      <w:tr w:rsidR="000038D7" w:rsidTr="000038D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0038D7" w:rsidRDefault="003A48F0" w:rsidP="003A48F0">
            <w:pPr>
              <w:keepNext/>
              <w:keepLines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Definiowanie scenariusza kierowania połączeń </w:t>
            </w:r>
            <w:r>
              <w:rPr>
                <w:b/>
                <w:sz w:val="20"/>
                <w:szCs w:val="20"/>
              </w:rPr>
              <w:t>przychodzących (IVR)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0038D7" w:rsidRDefault="003A48F0" w:rsidP="003A48F0">
            <w:pPr>
              <w:keepNext/>
              <w:keepLines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Wielopoziomowy i w pełni konfigurowalny IVR z możliwością:</w:t>
            </w:r>
          </w:p>
          <w:p w:rsidR="000038D7" w:rsidRDefault="003A48F0" w:rsidP="003A48F0">
            <w:pPr>
              <w:keepNext/>
              <w:keepLines/>
              <w:numPr>
                <w:ilvl w:val="0"/>
                <w:numId w:val="12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wyboru ścieżki przejścia przez osobę dzwoniącą,</w:t>
            </w:r>
          </w:p>
          <w:p w:rsidR="000038D7" w:rsidRDefault="003A48F0" w:rsidP="003A48F0">
            <w:pPr>
              <w:keepNext/>
              <w:keepLines/>
              <w:numPr>
                <w:ilvl w:val="0"/>
                <w:numId w:val="12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autoryzacji,</w:t>
            </w:r>
          </w:p>
          <w:p w:rsidR="000038D7" w:rsidRDefault="003A48F0" w:rsidP="003A48F0">
            <w:pPr>
              <w:keepNext/>
              <w:keepLines/>
              <w:numPr>
                <w:ilvl w:val="0"/>
                <w:numId w:val="12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przekierowania przy przepełnieniu,</w:t>
            </w:r>
          </w:p>
          <w:p w:rsidR="000038D7" w:rsidRDefault="003A48F0" w:rsidP="003A48F0">
            <w:pPr>
              <w:keepNext/>
              <w:keepLines/>
              <w:numPr>
                <w:ilvl w:val="0"/>
                <w:numId w:val="12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przekierowania w zależności od daty i godziny, daty i godziny pracy Call Center </w:t>
            </w:r>
            <w:r>
              <w:rPr>
                <w:sz w:val="20"/>
                <w:szCs w:val="20"/>
              </w:rPr>
              <w:t>oraz poszczególnych kolejek (w tym definiowanie wyjątków np. dni świąteczne),</w:t>
            </w:r>
          </w:p>
          <w:p w:rsidR="000038D7" w:rsidRDefault="003A48F0" w:rsidP="003A48F0">
            <w:pPr>
              <w:keepNext/>
              <w:keepLines/>
              <w:numPr>
                <w:ilvl w:val="0"/>
                <w:numId w:val="12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odtwarzania zapowiedzi,</w:t>
            </w:r>
          </w:p>
          <w:p w:rsidR="000038D7" w:rsidRDefault="003A48F0" w:rsidP="003A48F0">
            <w:pPr>
              <w:keepNext/>
              <w:keepLines/>
              <w:numPr>
                <w:ilvl w:val="0"/>
                <w:numId w:val="12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definiowania operacji w przypadku błędnego wyboru opcji przez rozmówcę,</w:t>
            </w:r>
          </w:p>
          <w:p w:rsidR="000038D7" w:rsidRDefault="003A48F0" w:rsidP="003A48F0">
            <w:pPr>
              <w:keepNext/>
              <w:keepLines/>
              <w:numPr>
                <w:ilvl w:val="0"/>
                <w:numId w:val="12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poczty głosowej,</w:t>
            </w:r>
          </w:p>
          <w:p w:rsidR="000038D7" w:rsidRDefault="003A48F0" w:rsidP="003A48F0">
            <w:pPr>
              <w:keepNext/>
              <w:keepLines/>
              <w:numPr>
                <w:ilvl w:val="0"/>
                <w:numId w:val="12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muzyki odtwarzanej w trakcie oczekiwania na połączenie (</w:t>
            </w:r>
            <w:r>
              <w:rPr>
                <w:i/>
                <w:sz w:val="20"/>
                <w:szCs w:val="20"/>
              </w:rPr>
              <w:t xml:space="preserve">Music On </w:t>
            </w:r>
            <w:r>
              <w:rPr>
                <w:i/>
                <w:sz w:val="20"/>
                <w:szCs w:val="20"/>
              </w:rPr>
              <w:t>Hold</w:t>
            </w:r>
            <w:r>
              <w:rPr>
                <w:sz w:val="20"/>
                <w:szCs w:val="20"/>
              </w:rPr>
              <w:t>).</w:t>
            </w:r>
          </w:p>
          <w:p w:rsidR="000038D7" w:rsidRDefault="000038D7" w:rsidP="003A48F0">
            <w:pPr>
              <w:keepNext/>
              <w:keepLines/>
            </w:pPr>
          </w:p>
        </w:tc>
      </w:tr>
      <w:tr w:rsidR="000038D7" w:rsidTr="000038D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0038D7" w:rsidRDefault="003A48F0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Kolejkowanie połączeń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0038D7" w:rsidRDefault="003A48F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Umożliwia zbieranie i przekazywanie agentom połączeń przychodzących na infolinie, wg ściśle określonych reguł i priorytetów.</w:t>
            </w:r>
          </w:p>
          <w:p w:rsidR="000038D7" w:rsidRDefault="003A48F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Rodzaje możliwych do skonfigurowania kolejek:</w:t>
            </w:r>
          </w:p>
          <w:p w:rsidR="000038D7" w:rsidRDefault="003A48F0">
            <w:pPr>
              <w:numPr>
                <w:ilvl w:val="0"/>
                <w:numId w:val="13"/>
              </w:num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Liniowe</w:t>
            </w:r>
            <w:r>
              <w:rPr>
                <w:sz w:val="20"/>
                <w:szCs w:val="20"/>
              </w:rPr>
              <w:t xml:space="preserve"> - przekazywanie połączeń przychodzących wg ści</w:t>
            </w:r>
            <w:r>
              <w:rPr>
                <w:sz w:val="20"/>
                <w:szCs w:val="20"/>
              </w:rPr>
              <w:t>śle określonej listy i kolejności agentów,</w:t>
            </w:r>
          </w:p>
          <w:p w:rsidR="000038D7" w:rsidRDefault="003A48F0">
            <w:pPr>
              <w:numPr>
                <w:ilvl w:val="0"/>
                <w:numId w:val="13"/>
              </w:num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Losowe</w:t>
            </w:r>
            <w:r>
              <w:rPr>
                <w:sz w:val="20"/>
                <w:szCs w:val="20"/>
              </w:rPr>
              <w:t xml:space="preserve"> - kolejność agentów ustalana losowo dla każdego połączenia,</w:t>
            </w:r>
          </w:p>
          <w:p w:rsidR="000038D7" w:rsidRDefault="003A48F0">
            <w:pPr>
              <w:numPr>
                <w:ilvl w:val="0"/>
                <w:numId w:val="13"/>
              </w:numPr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Fewest calls</w:t>
            </w:r>
            <w:r>
              <w:rPr>
                <w:sz w:val="20"/>
                <w:szCs w:val="20"/>
              </w:rPr>
              <w:t xml:space="preserve"> - w pierwszej kolejności nastąpi próba przekazania połączenia do agenta, który do tej pory obsłużył najmniej połączeń. Dalej kolejność ustalana losowo,</w:t>
            </w:r>
          </w:p>
          <w:p w:rsidR="000038D7" w:rsidRDefault="003A48F0">
            <w:pPr>
              <w:numPr>
                <w:ilvl w:val="0"/>
                <w:numId w:val="13"/>
              </w:num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Karuzelowe -</w:t>
            </w:r>
            <w:r>
              <w:rPr>
                <w:sz w:val="20"/>
                <w:szCs w:val="20"/>
              </w:rPr>
              <w:t xml:space="preserve"> pierwsza próba przekazania połączenia kierowana do agenta, który jako drugi w kolejności o</w:t>
            </w:r>
            <w:r>
              <w:rPr>
                <w:sz w:val="20"/>
                <w:szCs w:val="20"/>
              </w:rPr>
              <w:t>debrał ostatnie połączenie,</w:t>
            </w:r>
          </w:p>
          <w:p w:rsidR="000038D7" w:rsidRDefault="003A48F0">
            <w:pPr>
              <w:numPr>
                <w:ilvl w:val="0"/>
                <w:numId w:val="13"/>
              </w:numPr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Skills-based routing</w:t>
            </w:r>
            <w:r>
              <w:rPr>
                <w:sz w:val="20"/>
                <w:szCs w:val="20"/>
              </w:rPr>
              <w:t xml:space="preserve"> -</w:t>
            </w:r>
            <w:r>
              <w:rPr>
                <w:b/>
                <w:i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kierowanie połączeń do agentów na podstawie posiadanych przez nich umiejętności oraz umiejętności wymaganych przez dany rekord,</w:t>
            </w:r>
          </w:p>
          <w:p w:rsidR="000038D7" w:rsidRDefault="003A48F0">
            <w:pPr>
              <w:numPr>
                <w:ilvl w:val="0"/>
                <w:numId w:val="13"/>
              </w:numPr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 xml:space="preserve">Profit-based routing </w:t>
            </w:r>
            <w:r>
              <w:rPr>
                <w:i/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 xml:space="preserve"> grupa agentów, do których może być przekazane połączenie, wyznaczana na podstawie wymaganych przez rekord umiejętności. Każde połączenie ma odgórnie określoną wagę (parametr rekordu), która wyznacza z jakim priorytetem ma być ono obsłużone. Im wyższy prio</w:t>
            </w:r>
            <w:r>
              <w:rPr>
                <w:sz w:val="20"/>
                <w:szCs w:val="20"/>
              </w:rPr>
              <w:t>rytet, tym połączenie szybciej przekazane do agenta. Waga połączenia zmienia się w ściśle określony wcześniej skonfigurowany sposób.</w:t>
            </w:r>
          </w:p>
          <w:p w:rsidR="000038D7" w:rsidRDefault="003A48F0">
            <w:pPr>
              <w:numPr>
                <w:ilvl w:val="0"/>
                <w:numId w:val="13"/>
              </w:num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Przelewowe </w:t>
            </w:r>
            <w:r>
              <w:rPr>
                <w:sz w:val="20"/>
                <w:szCs w:val="20"/>
              </w:rPr>
              <w:t xml:space="preserve">- specjalny rodzaj kolejek definiowany do obsługi sytuacji awaryjnych, np. zbyt długi czas oczekiwania, za dużo </w:t>
            </w:r>
            <w:r>
              <w:rPr>
                <w:sz w:val="20"/>
                <w:szCs w:val="20"/>
              </w:rPr>
              <w:t>jednoczesnych połączeń.</w:t>
            </w:r>
          </w:p>
          <w:p w:rsidR="000038D7" w:rsidRDefault="003A48F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Istnieje możliwość samodzielnego delegowania przez nadzorcę (supervisor) połączeń przychodzących do konkretnego agenta lub do innej kolejki.</w:t>
            </w:r>
          </w:p>
        </w:tc>
      </w:tr>
      <w:tr w:rsidR="000038D7" w:rsidTr="000038D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0038D7" w:rsidRDefault="003A48F0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Monitoring kolejek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0038D7" w:rsidRDefault="003A48F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Zestaw statystyk umożliwiających kontrolę obsługi klientów przez agentó</w:t>
            </w:r>
            <w:r>
              <w:rPr>
                <w:sz w:val="20"/>
                <w:szCs w:val="20"/>
              </w:rPr>
              <w:t>w. Monitoring umożliwia również podgląd aktualnych połączeń w IVR lub danych historycznych.</w:t>
            </w:r>
          </w:p>
        </w:tc>
      </w:tr>
    </w:tbl>
    <w:p w:rsidR="000038D7" w:rsidRDefault="000038D7"/>
    <w:p w:rsidR="000038D7" w:rsidRDefault="003A48F0">
      <w:pPr>
        <w:pStyle w:val="Heading2"/>
      </w:pPr>
      <w:bookmarkStart w:id="11" w:name="scroll-bookmark-5"/>
      <w:bookmarkStart w:id="12" w:name="_Toc437501649"/>
      <w:r>
        <w:t>Zarządzanie agentami</w:t>
      </w:r>
      <w:bookmarkEnd w:id="11"/>
      <w:bookmarkEnd w:id="12"/>
    </w:p>
    <w:p w:rsidR="000038D7" w:rsidRDefault="003A48F0">
      <w:r>
        <w:t>Ważnym elementem Systemu Call Center jest zarządzanie personelem - agentami. System umożliwia zarządzanie pojedynczymi agentami jak i grupami</w:t>
      </w:r>
      <w:r>
        <w:t xml:space="preserve"> oraz ich umiejętnościami.</w:t>
      </w:r>
    </w:p>
    <w:tbl>
      <w:tblPr>
        <w:tblStyle w:val="ScrollTableNormal"/>
        <w:tblW w:w="5000" w:type="pct"/>
        <w:tblLook w:val="0020" w:firstRow="1" w:lastRow="0" w:firstColumn="0" w:lastColumn="0" w:noHBand="0" w:noVBand="0"/>
      </w:tblPr>
      <w:tblGrid>
        <w:gridCol w:w="1841"/>
        <w:gridCol w:w="7289"/>
      </w:tblGrid>
      <w:tr w:rsidR="000038D7" w:rsidTr="000038D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0038D7" w:rsidRDefault="003A48F0" w:rsidP="003A48F0">
            <w:pPr>
              <w:keepNext/>
              <w:keepLines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Funkcja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0038D7" w:rsidRDefault="003A48F0" w:rsidP="003A48F0">
            <w:pPr>
              <w:keepNext/>
              <w:keepLines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Opis</w:t>
            </w:r>
          </w:p>
        </w:tc>
      </w:tr>
      <w:tr w:rsidR="000038D7" w:rsidTr="000038D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0038D7" w:rsidRDefault="003A48F0" w:rsidP="003A48F0">
            <w:pPr>
              <w:keepNext/>
              <w:keepLines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Poziomy dostępu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0038D7" w:rsidRDefault="003A48F0" w:rsidP="003A48F0">
            <w:pPr>
              <w:keepNext/>
              <w:keepLines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Dostępne trzy poziomy dostępu:</w:t>
            </w:r>
          </w:p>
          <w:p w:rsidR="000038D7" w:rsidRDefault="003A48F0" w:rsidP="003A48F0">
            <w:pPr>
              <w:keepNext/>
              <w:keepLines/>
              <w:numPr>
                <w:ilvl w:val="0"/>
                <w:numId w:val="14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administrator,</w:t>
            </w:r>
          </w:p>
          <w:p w:rsidR="000038D7" w:rsidRDefault="003A48F0" w:rsidP="003A48F0">
            <w:pPr>
              <w:keepNext/>
              <w:keepLines/>
              <w:numPr>
                <w:ilvl w:val="0"/>
                <w:numId w:val="14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nadzorca,</w:t>
            </w:r>
          </w:p>
          <w:p w:rsidR="000038D7" w:rsidRDefault="003A48F0" w:rsidP="003A48F0">
            <w:pPr>
              <w:keepNext/>
              <w:keepLines/>
              <w:numPr>
                <w:ilvl w:val="0"/>
                <w:numId w:val="14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agent.</w:t>
            </w:r>
          </w:p>
          <w:p w:rsidR="000038D7" w:rsidRDefault="003A48F0" w:rsidP="003A48F0">
            <w:pPr>
              <w:keepNext/>
              <w:keepLines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Każdy użytkownik może posiadać wybrane poziomy dostępu jednocześnie. System umożliwia blokowanie części funkcjonalności, w ramach </w:t>
            </w:r>
            <w:r>
              <w:rPr>
                <w:sz w:val="20"/>
                <w:szCs w:val="20"/>
              </w:rPr>
              <w:t>poszczególnych poziomów.</w:t>
            </w:r>
          </w:p>
        </w:tc>
      </w:tr>
      <w:tr w:rsidR="000038D7" w:rsidTr="000038D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0038D7" w:rsidRDefault="003A48F0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Zarządzanie użytkownikami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0038D7" w:rsidRDefault="003A48F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 panelu administracyjnym system umożliwia tworzenie, modyfikowanie i usuwanie kont użytkowników oraz przypisywanie im odpowiednich poziomów dostępów.</w:t>
            </w:r>
          </w:p>
        </w:tc>
      </w:tr>
      <w:tr w:rsidR="000038D7" w:rsidTr="000038D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0038D7" w:rsidRDefault="003A48F0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Grupowanie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0038D7" w:rsidRDefault="003A48F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System umożliwia grupowanie użytkowników </w:t>
            </w:r>
            <w:r>
              <w:rPr>
                <w:sz w:val="20"/>
                <w:szCs w:val="20"/>
              </w:rPr>
              <w:t>w odniesieniu do:</w:t>
            </w:r>
          </w:p>
          <w:p w:rsidR="000038D7" w:rsidRDefault="003A48F0">
            <w:pPr>
              <w:numPr>
                <w:ilvl w:val="0"/>
                <w:numId w:val="15"/>
              </w:num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umiejętności agentów</w:t>
            </w:r>
            <w:r>
              <w:rPr>
                <w:sz w:val="20"/>
                <w:szCs w:val="20"/>
              </w:rPr>
              <w:t xml:space="preserve"> – możliwość przypisania każdemu agentowi, określających go umiejętności, kompetencji, zakresu posiadanej wiedzy oraz ich poziomu</w:t>
            </w:r>
          </w:p>
          <w:p w:rsidR="000038D7" w:rsidRDefault="003A48F0">
            <w:pPr>
              <w:numPr>
                <w:ilvl w:val="0"/>
                <w:numId w:val="15"/>
              </w:num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zdefiniowanych grup agentów</w:t>
            </w:r>
            <w:r>
              <w:rPr>
                <w:sz w:val="20"/>
                <w:szCs w:val="20"/>
              </w:rPr>
              <w:t xml:space="preserve"> – możliwość zbierania agentów w grupy, które następnie można</w:t>
            </w:r>
            <w:r>
              <w:rPr>
                <w:sz w:val="20"/>
                <w:szCs w:val="20"/>
              </w:rPr>
              <w:t xml:space="preserve"> przypisać do kolejki. Każda grupa może posiadać wymagany zestaw umiejętności.</w:t>
            </w:r>
          </w:p>
          <w:p w:rsidR="000038D7" w:rsidRDefault="003A48F0">
            <w:pPr>
              <w:numPr>
                <w:ilvl w:val="0"/>
                <w:numId w:val="15"/>
              </w:num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proponowanie grup</w:t>
            </w:r>
            <w:r>
              <w:rPr>
                <w:sz w:val="20"/>
                <w:szCs w:val="20"/>
              </w:rPr>
              <w:t xml:space="preserve"> - przy dodawaniu lub modyfikacji agenta system automatycznie porówna zestaw jego umiejętności z wymaganiami grupy i zaproponuje jego dodanie lub usunięcie.</w:t>
            </w:r>
          </w:p>
          <w:p w:rsidR="000038D7" w:rsidRDefault="000038D7"/>
        </w:tc>
      </w:tr>
      <w:tr w:rsidR="000038D7" w:rsidTr="000038D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0038D7" w:rsidRDefault="003A48F0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</w:t>
            </w:r>
            <w:r>
              <w:rPr>
                <w:b/>
                <w:sz w:val="20"/>
                <w:szCs w:val="20"/>
              </w:rPr>
              <w:t>rzerwy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0038D7" w:rsidRDefault="003A48F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System umożliwia zdefiniowanie rodzajów przerw dla pracowników i ich powodów. System umożliwia definiowanie następujących rodzajów przerw:</w:t>
            </w:r>
          </w:p>
          <w:p w:rsidR="000038D7" w:rsidRDefault="003A48F0">
            <w:pPr>
              <w:numPr>
                <w:ilvl w:val="0"/>
                <w:numId w:val="16"/>
              </w:num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przerwy wymagające potwierdzenia </w:t>
            </w:r>
            <w:r>
              <w:rPr>
                <w:sz w:val="20"/>
                <w:szCs w:val="20"/>
              </w:rPr>
              <w:t>–</w:t>
            </w: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możliwość zdefiniowania przerw, które wymagają potwierdzenia przez </w:t>
            </w:r>
            <w:r>
              <w:rPr>
                <w:sz w:val="20"/>
                <w:szCs w:val="20"/>
              </w:rPr>
              <w:t>przełożonego. Pracownik zgłasza potrzebę wyjścia na przerwę, a przełożony może się na nią zgodzić lub nie.</w:t>
            </w:r>
          </w:p>
          <w:p w:rsidR="000038D7" w:rsidRDefault="003A48F0">
            <w:pPr>
              <w:numPr>
                <w:ilvl w:val="0"/>
                <w:numId w:val="16"/>
              </w:num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przerwy wymuszone </w:t>
            </w:r>
            <w:r>
              <w:rPr>
                <w:sz w:val="20"/>
                <w:szCs w:val="20"/>
              </w:rPr>
              <w:t>–</w:t>
            </w: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nadzorca może wymusić wyjście agentów na przerwę.</w:t>
            </w:r>
          </w:p>
          <w:p w:rsidR="000038D7" w:rsidRDefault="000038D7"/>
        </w:tc>
      </w:tr>
    </w:tbl>
    <w:p w:rsidR="000038D7" w:rsidRDefault="000038D7"/>
    <w:p w:rsidR="000038D7" w:rsidRDefault="003A48F0">
      <w:pPr>
        <w:pStyle w:val="Heading2"/>
      </w:pPr>
      <w:bookmarkStart w:id="13" w:name="scroll-bookmark-6"/>
      <w:bookmarkStart w:id="14" w:name="_Toc437501650"/>
      <w:r>
        <w:t>Nadzór i kontrola pracy agentów</w:t>
      </w:r>
      <w:bookmarkEnd w:id="13"/>
      <w:bookmarkEnd w:id="14"/>
    </w:p>
    <w:p w:rsidR="000038D7" w:rsidRDefault="003A48F0">
      <w:r>
        <w:t>Ten obszar systemu dostarcza narzędzie do mo</w:t>
      </w:r>
      <w:r>
        <w:t>nitorowania wszystkich kluczowych obszarów działania Call Center. Skupia w sobie funkcjonalności pozwalające na jednoczesną ocenę nakładu zasobów, stanu procesów, jak i aktualnie osiąganych wyników. Dzięki opcji prezentowania wyników on-line i zaawansowane</w:t>
      </w:r>
      <w:r>
        <w:t>mu systemowi alertów, pozwala nadzorcom szybko i skutecznie reagować na wszystkie zmiany w procesie komunikacji.</w:t>
      </w:r>
    </w:p>
    <w:tbl>
      <w:tblPr>
        <w:tblStyle w:val="ScrollTableNormal"/>
        <w:tblW w:w="5000" w:type="pct"/>
        <w:tblLook w:val="0020" w:firstRow="1" w:lastRow="0" w:firstColumn="0" w:lastColumn="0" w:noHBand="0" w:noVBand="0"/>
      </w:tblPr>
      <w:tblGrid>
        <w:gridCol w:w="2324"/>
        <w:gridCol w:w="6806"/>
      </w:tblGrid>
      <w:tr w:rsidR="000038D7" w:rsidTr="000038D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0038D7" w:rsidRDefault="003A48F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Funkcja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0038D7" w:rsidRDefault="003A48F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Opis</w:t>
            </w:r>
          </w:p>
        </w:tc>
      </w:tr>
      <w:tr w:rsidR="000038D7" w:rsidTr="000038D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0038D7" w:rsidRDefault="003A48F0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Bieżący monitoring pracy agentów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0038D7" w:rsidRDefault="003A48F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Monitoring dotyczy:</w:t>
            </w:r>
          </w:p>
          <w:p w:rsidR="000038D7" w:rsidRDefault="003A48F0">
            <w:pPr>
              <w:numPr>
                <w:ilvl w:val="0"/>
                <w:numId w:val="17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statusów i rozmów,</w:t>
            </w:r>
          </w:p>
          <w:p w:rsidR="000038D7" w:rsidRDefault="003A48F0">
            <w:pPr>
              <w:numPr>
                <w:ilvl w:val="0"/>
                <w:numId w:val="17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kolejek,</w:t>
            </w:r>
          </w:p>
          <w:p w:rsidR="000038D7" w:rsidRDefault="003A48F0">
            <w:pPr>
              <w:numPr>
                <w:ilvl w:val="0"/>
                <w:numId w:val="17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listy połączeń oczekujących.</w:t>
            </w:r>
          </w:p>
          <w:p w:rsidR="000038D7" w:rsidRDefault="003A48F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Możliwość bieżącej </w:t>
            </w:r>
            <w:r>
              <w:rPr>
                <w:sz w:val="20"/>
                <w:szCs w:val="20"/>
              </w:rPr>
              <w:t>kontroli pracy agentów po:</w:t>
            </w:r>
          </w:p>
          <w:p w:rsidR="000038D7" w:rsidRDefault="003A48F0">
            <w:pPr>
              <w:numPr>
                <w:ilvl w:val="0"/>
                <w:numId w:val="18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aktualnym statusie,</w:t>
            </w:r>
          </w:p>
          <w:p w:rsidR="000038D7" w:rsidRDefault="003A48F0">
            <w:pPr>
              <w:numPr>
                <w:ilvl w:val="0"/>
                <w:numId w:val="18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obciążeniu.</w:t>
            </w:r>
          </w:p>
          <w:p w:rsidR="000038D7" w:rsidRDefault="000038D7"/>
        </w:tc>
      </w:tr>
      <w:tr w:rsidR="000038D7" w:rsidTr="000038D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0038D7" w:rsidRDefault="003A48F0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Podsłuchiwanie i podpowiadanie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0038D7" w:rsidRDefault="003A48F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System umożliwia uruchomienie podsłuchu rozmowy agenta lub podpowiadania mu w trakcie prowadzonej rozmowy.</w:t>
            </w:r>
          </w:p>
        </w:tc>
      </w:tr>
      <w:tr w:rsidR="000038D7" w:rsidTr="000038D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0038D7" w:rsidRDefault="003A48F0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Statystyki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0038D7" w:rsidRDefault="003A48F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System dostarcza graficzną prezentację wynikó</w:t>
            </w:r>
            <w:r>
              <w:rPr>
                <w:sz w:val="20"/>
                <w:szCs w:val="20"/>
              </w:rPr>
              <w:t>w pracy oraz aktywności agentów w postaci wykresów.</w:t>
            </w:r>
          </w:p>
        </w:tc>
      </w:tr>
      <w:tr w:rsidR="000038D7" w:rsidTr="000038D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0038D7" w:rsidRDefault="003A48F0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Alerty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0038D7" w:rsidRDefault="003A48F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Możliwość zdefiniowania alertów, informujących o zdarzeniach, które mają miejsce w trakcie pracy agentów z możliwością definiowania grup odbiorców alertów.</w:t>
            </w:r>
          </w:p>
        </w:tc>
      </w:tr>
    </w:tbl>
    <w:p w:rsidR="000038D7" w:rsidRDefault="000038D7"/>
    <w:p w:rsidR="000038D7" w:rsidRDefault="003A48F0">
      <w:pPr>
        <w:pStyle w:val="Heading2"/>
      </w:pPr>
      <w:bookmarkStart w:id="15" w:name="scroll-bookmark-7"/>
      <w:bookmarkStart w:id="16" w:name="_Toc437501651"/>
      <w:r>
        <w:t>Nagrania rozmów</w:t>
      </w:r>
      <w:bookmarkEnd w:id="15"/>
      <w:bookmarkEnd w:id="16"/>
    </w:p>
    <w:p w:rsidR="000038D7" w:rsidRDefault="003A48F0">
      <w:r>
        <w:t>System Call Center dos</w:t>
      </w:r>
      <w:r>
        <w:t>tarcza kompletne środowisko do zarządzania nagraniami realizowanymi w procesie komunikacji z klientem. Umożliwia nagrywanie wszystkich rozmów oraz stanowi kompletne narzędzie do wyszukiwania i oceny nagranych połączeń.</w:t>
      </w:r>
    </w:p>
    <w:tbl>
      <w:tblPr>
        <w:tblStyle w:val="ScrollTableNormal"/>
        <w:tblW w:w="5000" w:type="pct"/>
        <w:tblLook w:val="0020" w:firstRow="1" w:lastRow="0" w:firstColumn="0" w:lastColumn="0" w:noHBand="0" w:noVBand="0"/>
      </w:tblPr>
      <w:tblGrid>
        <w:gridCol w:w="1845"/>
        <w:gridCol w:w="7285"/>
      </w:tblGrid>
      <w:tr w:rsidR="000038D7" w:rsidTr="000038D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0038D7" w:rsidRDefault="003A48F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Funkcja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0038D7" w:rsidRDefault="003A48F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Opis</w:t>
            </w:r>
          </w:p>
        </w:tc>
      </w:tr>
      <w:tr w:rsidR="000038D7" w:rsidTr="000038D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0038D7" w:rsidRDefault="003A48F0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Nagrywanie rozmów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0038D7" w:rsidRDefault="003A48F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System umożliwia definiowanie reguł nagrywania. Dostępna jest także opcja – włącz/wyłącz nagrywanie agentowi on-line dla poziomu supervisora.</w:t>
            </w:r>
          </w:p>
        </w:tc>
      </w:tr>
      <w:tr w:rsidR="000038D7" w:rsidTr="000038D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0038D7" w:rsidRDefault="003A48F0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Ocena nagrań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0038D7" w:rsidRDefault="003A48F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Możliwość oceny rozmowy agenta na podstawie przesłuchanego nagrania. Możliwość zdefiniowania kryteri</w:t>
            </w:r>
            <w:r>
              <w:rPr>
                <w:sz w:val="20"/>
                <w:szCs w:val="20"/>
              </w:rPr>
              <w:t>um oceny.</w:t>
            </w:r>
          </w:p>
        </w:tc>
      </w:tr>
      <w:tr w:rsidR="000038D7" w:rsidTr="000038D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0038D7" w:rsidRDefault="003A48F0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Tagowanie nagrań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0038D7" w:rsidRDefault="003A48F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Możliwość oznaczenia nagrania treścią, która ułatwi jego wyszukanie w przyszłości.</w:t>
            </w:r>
          </w:p>
        </w:tc>
      </w:tr>
      <w:tr w:rsidR="000038D7" w:rsidTr="000038D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0038D7" w:rsidRDefault="003A48F0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Odsłuch nagrań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0038D7" w:rsidRDefault="003A48F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Możliwość odsłuchu nagrań z opcją przejścia do konkretnej części nagrania oznaczonej przy wypełnianiu skryptu.</w:t>
            </w:r>
          </w:p>
        </w:tc>
      </w:tr>
      <w:tr w:rsidR="000038D7" w:rsidTr="000038D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0038D7" w:rsidRDefault="003A48F0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Grupowanie nagrań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0038D7" w:rsidRDefault="003A48F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Grupowanie wg parametru: data, czas, wynik, tag, numer, agent, grupa, itd.</w:t>
            </w:r>
          </w:p>
        </w:tc>
      </w:tr>
      <w:tr w:rsidR="000038D7" w:rsidTr="000038D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0038D7" w:rsidRDefault="003A48F0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Eksportowanie nagrań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0038D7" w:rsidRDefault="003A48F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Eksport grup nagrań w pliku ZIP.</w:t>
            </w:r>
          </w:p>
        </w:tc>
      </w:tr>
    </w:tbl>
    <w:p w:rsidR="000038D7" w:rsidRDefault="000038D7"/>
    <w:p w:rsidR="000038D7" w:rsidRDefault="003A48F0">
      <w:pPr>
        <w:pStyle w:val="Heading2"/>
      </w:pPr>
      <w:bookmarkStart w:id="17" w:name="scroll-bookmark-8"/>
      <w:bookmarkStart w:id="18" w:name="_Toc437501652"/>
      <w:r>
        <w:t>Raportowanie</w:t>
      </w:r>
      <w:bookmarkEnd w:id="17"/>
      <w:bookmarkEnd w:id="18"/>
    </w:p>
    <w:p w:rsidR="000038D7" w:rsidRDefault="003A48F0">
      <w:r>
        <w:t xml:space="preserve">System posiada moduł raportowy stanowiący centrum wiedzy o wszystkich danych i zdarzeniach realizowanych na </w:t>
      </w:r>
      <w:r>
        <w:t>platformie oraz unikalny generator raportów własnych, pozwalający na samodzielne konstruowanie raportów zawierających dowolne dane i informacje  z każdego obszaru działania Call Center.</w:t>
      </w:r>
    </w:p>
    <w:p w:rsidR="000038D7" w:rsidRDefault="003A48F0">
      <w:r>
        <w:t>Dzięki obszernemu zbiorowi statystyk oraz historycznych raportów prede</w:t>
      </w:r>
      <w:r>
        <w:t>finiowanych, narzędzie pozwala szybko i skutecznie analizować wydajność oraz ocenić funkcjonowanie Call Center. Możliwość zapisywania wzorów raportów własnych oraz ustalanie cyklów raportowych.</w:t>
      </w:r>
    </w:p>
    <w:tbl>
      <w:tblPr>
        <w:tblStyle w:val="ScrollTableNormal"/>
        <w:tblW w:w="5000" w:type="pct"/>
        <w:tblLook w:val="0020" w:firstRow="1" w:lastRow="0" w:firstColumn="0" w:lastColumn="0" w:noHBand="0" w:noVBand="0"/>
      </w:tblPr>
      <w:tblGrid>
        <w:gridCol w:w="2207"/>
        <w:gridCol w:w="6923"/>
      </w:tblGrid>
      <w:tr w:rsidR="000038D7" w:rsidTr="000038D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0038D7" w:rsidRDefault="003A48F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Funkcja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0038D7" w:rsidRDefault="003A48F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Opis</w:t>
            </w:r>
          </w:p>
        </w:tc>
      </w:tr>
      <w:tr w:rsidR="000038D7" w:rsidTr="000038D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0038D7" w:rsidRDefault="003A48F0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Raporty predefiniowane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0038D7" w:rsidRDefault="003A48F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Zestaw raportów, którym n</w:t>
            </w:r>
            <w:r>
              <w:rPr>
                <w:sz w:val="20"/>
                <w:szCs w:val="20"/>
              </w:rPr>
              <w:t>adawane mogą być określone parametry (czas i obszar danych).</w:t>
            </w:r>
          </w:p>
        </w:tc>
      </w:tr>
      <w:tr w:rsidR="000038D7" w:rsidTr="000038D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0038D7" w:rsidRDefault="003A48F0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Generator raportów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0038D7" w:rsidRDefault="003A48F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System udostępnia:</w:t>
            </w:r>
          </w:p>
          <w:p w:rsidR="000038D7" w:rsidRDefault="003A48F0">
            <w:pPr>
              <w:numPr>
                <w:ilvl w:val="0"/>
                <w:numId w:val="19"/>
              </w:num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generator raportów </w:t>
            </w:r>
            <w:r>
              <w:rPr>
                <w:sz w:val="20"/>
                <w:szCs w:val="20"/>
              </w:rPr>
              <w:t>– możliwość zdefiniowania przez użytkownika dowolnego raportu z interesujących go obszarów danych i zawierającego wybrane informacje.</w:t>
            </w:r>
          </w:p>
          <w:p w:rsidR="000038D7" w:rsidRDefault="003A48F0">
            <w:pPr>
              <w:numPr>
                <w:ilvl w:val="0"/>
                <w:numId w:val="19"/>
              </w:num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gen</w:t>
            </w:r>
            <w:r>
              <w:rPr>
                <w:b/>
                <w:sz w:val="20"/>
                <w:szCs w:val="20"/>
              </w:rPr>
              <w:t>erator wykresów</w:t>
            </w:r>
            <w:r>
              <w:rPr>
                <w:sz w:val="20"/>
                <w:szCs w:val="20"/>
              </w:rPr>
              <w:t xml:space="preserve"> – możliwość wygenerowania graficznego zestawienia danych z generowanego raportu</w:t>
            </w:r>
          </w:p>
          <w:p w:rsidR="000038D7" w:rsidRDefault="003A48F0">
            <w:pPr>
              <w:numPr>
                <w:ilvl w:val="0"/>
                <w:numId w:val="19"/>
              </w:num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zapisywanie raportów</w:t>
            </w:r>
            <w:r>
              <w:rPr>
                <w:sz w:val="20"/>
                <w:szCs w:val="20"/>
              </w:rPr>
              <w:t xml:space="preserve"> – możliwość budowania biblioteki samodzielnie skonstruowanych raportów.</w:t>
            </w:r>
          </w:p>
          <w:p w:rsidR="000038D7" w:rsidRDefault="000038D7"/>
        </w:tc>
      </w:tr>
      <w:tr w:rsidR="000038D7" w:rsidTr="000038D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0038D7" w:rsidRDefault="003A48F0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Statystyki (Raporty statystyczne)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0038D7" w:rsidRDefault="003A48F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Lista statystyk, która umożliwi</w:t>
            </w:r>
            <w:r>
              <w:rPr>
                <w:sz w:val="20"/>
                <w:szCs w:val="20"/>
              </w:rPr>
              <w:t>a bieżącą kontrolę.</w:t>
            </w:r>
          </w:p>
        </w:tc>
      </w:tr>
    </w:tbl>
    <w:p w:rsidR="000038D7" w:rsidRDefault="000038D7"/>
    <w:p w:rsidR="000038D7" w:rsidRDefault="003A48F0">
      <w:pPr>
        <w:pStyle w:val="Heading1"/>
      </w:pPr>
      <w:bookmarkStart w:id="19" w:name="scroll-bookmark-9"/>
      <w:bookmarkStart w:id="20" w:name="_Toc437501653"/>
      <w:r>
        <w:t>Integracja</w:t>
      </w:r>
      <w:bookmarkEnd w:id="19"/>
      <w:bookmarkEnd w:id="20"/>
    </w:p>
    <w:p w:rsidR="000038D7" w:rsidRDefault="003A48F0">
      <w:r>
        <w:t>System Call Center dostarcza interfejs programistyczny (API) umożliwiający w miarę potrzeb integrację z systemami zewnętrznymi.</w:t>
      </w:r>
    </w:p>
    <w:p w:rsidR="000038D7" w:rsidRDefault="003A48F0">
      <w:pPr>
        <w:pStyle w:val="Heading1"/>
      </w:pPr>
      <w:bookmarkStart w:id="21" w:name="scroll-bookmark-10"/>
      <w:bookmarkStart w:id="22" w:name="_Toc437501654"/>
      <w:r>
        <w:t>Bezpieczeństwo</w:t>
      </w:r>
      <w:bookmarkEnd w:id="21"/>
      <w:bookmarkEnd w:id="22"/>
    </w:p>
    <w:p w:rsidR="000038D7" w:rsidRDefault="003A48F0">
      <w:r>
        <w:t>Platforma Call Center kolokowana jest w dwóch serwerowniach zlokalizowanych w dwóch niezależnych i nowoczesnych centrach danych. Każde z nich posiada certyfikaty: systemu zarządzania bezpieczeństwem informacji ISO/IEC 27001:2005 oraz systemu zarządzania ja</w:t>
      </w:r>
      <w:r>
        <w:t>kością PN-EN ISO 9001:2009. Wszystkie dane i urządzenia objęte są również zabezpieczeniem w postaci codziennych, wykonywany w godzinach nocnych, pełnych backup’ów danych. Zabezpieczeniu podlega również dostęp do sieci IP oraz łącza telekomunikacyjne.</w:t>
      </w:r>
    </w:p>
    <w:p w:rsidR="00E27465" w:rsidRDefault="003A48F0" w:rsidP="00DE1BBC">
      <w:bookmarkStart w:id="23" w:name="_GoBack"/>
      <w:bookmarkEnd w:id="23"/>
    </w:p>
    <w:sectPr w:rsidR="00E27465" w:rsidSect="00E27465">
      <w:headerReference w:type="even" r:id="rId9"/>
      <w:headerReference w:type="default" r:id="rId10"/>
      <w:footerReference w:type="even" r:id="rId11"/>
      <w:footerReference w:type="default" r:id="rId12"/>
      <w:pgSz w:w="11906" w:h="16838" w:code="9"/>
      <w:pgMar w:top="1418" w:right="1418" w:bottom="1418" w:left="1418" w:header="454" w:footer="794" w:gutter="0"/>
      <w:pgBorders w:offsetFrom="page">
        <w:top w:val="single" w:sz="6" w:space="24" w:color="FFFFFF"/>
        <w:left w:val="single" w:sz="6" w:space="24" w:color="FFFFFF"/>
        <w:bottom w:val="single" w:sz="6" w:space="24" w:color="FFFFFF"/>
        <w:right w:val="single" w:sz="6" w:space="24" w:color="FFFFFF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3A48F0">
      <w:pPr>
        <w:spacing w:before="0" w:after="0" w:line="240" w:lineRule="auto"/>
      </w:pPr>
      <w:r>
        <w:separator/>
      </w:r>
    </w:p>
  </w:endnote>
  <w:endnote w:type="continuationSeparator" w:id="0">
    <w:p w:rsidR="00000000" w:rsidRDefault="003A48F0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0404" w:rsidRDefault="003A48F0" w:rsidP="0031082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F70404" w:rsidRDefault="003A48F0" w:rsidP="00310820">
    <w:pPr>
      <w:pStyle w:val="Footer"/>
      <w:ind w:right="360"/>
    </w:pPr>
  </w:p>
  <w:p w:rsidR="00F70404" w:rsidRDefault="003A48F0"/>
  <w:p w:rsidR="008B4467" w:rsidRDefault="003A48F0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570B" w:rsidRDefault="003A48F0" w:rsidP="00861F36">
    <w:pPr>
      <w:pStyle w:val="Footer"/>
      <w:spacing w:before="120"/>
      <w:jc w:val="center"/>
      <w:rPr>
        <w:sz w:val="14"/>
        <w:szCs w:val="14"/>
      </w:rPr>
    </w:pPr>
    <w:r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4445</wp:posOffset>
          </wp:positionH>
          <wp:positionV relativeFrom="paragraph">
            <wp:posOffset>128270</wp:posOffset>
          </wp:positionV>
          <wp:extent cx="907561" cy="324000"/>
          <wp:effectExtent l="0" t="0" r="6985" b="0"/>
          <wp:wrapSquare wrapText="bothSides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07561" cy="3240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sz w:val="14"/>
        <w:szCs w:val="14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rightMargin">
            <wp:posOffset>-1072515</wp:posOffset>
          </wp:positionH>
          <wp:positionV relativeFrom="bottomMargin">
            <wp:posOffset>161925</wp:posOffset>
          </wp:positionV>
          <wp:extent cx="1069200" cy="324000"/>
          <wp:effectExtent l="0" t="0" r="0" b="0"/>
          <wp:wrapSquare wrapText="bothSides"/>
          <wp:docPr id="6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Unicard_LOGO-bez tła-wyświetlacz1.pn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69200" cy="3240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8B4467" w:rsidRPr="00E27465" w:rsidRDefault="003A48F0" w:rsidP="00E27465">
    <w:pPr>
      <w:pStyle w:val="Footer"/>
      <w:spacing w:before="120"/>
      <w:jc w:val="center"/>
      <w:rPr>
        <w:b/>
        <w:sz w:val="14"/>
        <w:szCs w:val="14"/>
      </w:rPr>
    </w:pPr>
    <w:r w:rsidRPr="00CC59F9">
      <w:rPr>
        <w:sz w:val="14"/>
        <w:szCs w:val="14"/>
      </w:rPr>
      <w:t xml:space="preserve">Strona </w:t>
    </w:r>
    <w:r w:rsidRPr="00CC59F9">
      <w:rPr>
        <w:b/>
        <w:sz w:val="14"/>
        <w:szCs w:val="14"/>
      </w:rPr>
      <w:fldChar w:fldCharType="begin"/>
    </w:r>
    <w:r w:rsidRPr="00CC59F9">
      <w:rPr>
        <w:b/>
        <w:sz w:val="14"/>
        <w:szCs w:val="14"/>
      </w:rPr>
      <w:instrText>PAGE  \* Arabic  \* MERGEFORMAT</w:instrText>
    </w:r>
    <w:r w:rsidRPr="00CC59F9">
      <w:rPr>
        <w:b/>
        <w:sz w:val="14"/>
        <w:szCs w:val="14"/>
      </w:rPr>
      <w:fldChar w:fldCharType="separate"/>
    </w:r>
    <w:r>
      <w:rPr>
        <w:b/>
        <w:noProof/>
        <w:sz w:val="14"/>
        <w:szCs w:val="14"/>
      </w:rPr>
      <w:t>9</w:t>
    </w:r>
    <w:r w:rsidRPr="00CC59F9">
      <w:rPr>
        <w:b/>
        <w:sz w:val="14"/>
        <w:szCs w:val="14"/>
      </w:rPr>
      <w:fldChar w:fldCharType="end"/>
    </w:r>
    <w:r w:rsidRPr="00CC59F9">
      <w:rPr>
        <w:sz w:val="14"/>
        <w:szCs w:val="14"/>
      </w:rPr>
      <w:t xml:space="preserve"> z </w:t>
    </w:r>
    <w:r w:rsidRPr="00CC59F9">
      <w:rPr>
        <w:b/>
        <w:sz w:val="14"/>
        <w:szCs w:val="14"/>
      </w:rPr>
      <w:fldChar w:fldCharType="begin"/>
    </w:r>
    <w:r w:rsidRPr="00CC59F9">
      <w:rPr>
        <w:b/>
        <w:sz w:val="14"/>
        <w:szCs w:val="14"/>
      </w:rPr>
      <w:instrText>NUMPAGES  \* Arabic  \* MERGEFORMAT</w:instrText>
    </w:r>
    <w:r w:rsidRPr="00CC59F9">
      <w:rPr>
        <w:b/>
        <w:sz w:val="14"/>
        <w:szCs w:val="14"/>
      </w:rPr>
      <w:fldChar w:fldCharType="separate"/>
    </w:r>
    <w:r>
      <w:rPr>
        <w:b/>
        <w:noProof/>
        <w:sz w:val="14"/>
        <w:szCs w:val="14"/>
      </w:rPr>
      <w:t>10</w:t>
    </w:r>
    <w:r w:rsidRPr="00CC59F9">
      <w:rPr>
        <w:b/>
        <w:sz w:val="14"/>
        <w:szCs w:val="1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3A48F0">
      <w:pPr>
        <w:spacing w:before="0" w:after="0" w:line="240" w:lineRule="auto"/>
      </w:pPr>
      <w:r>
        <w:separator/>
      </w:r>
    </w:p>
  </w:footnote>
  <w:footnote w:type="continuationSeparator" w:id="0">
    <w:p w:rsidR="00000000" w:rsidRDefault="003A48F0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411C" w:rsidRDefault="003A48F0">
    <w:pPr>
      <w:pStyle w:val="Header"/>
    </w:pPr>
  </w:p>
  <w:p w:rsidR="008B4467" w:rsidRDefault="003A48F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0404" w:rsidRPr="00EA4AF6" w:rsidRDefault="003A48F0" w:rsidP="00954395">
    <w:pPr>
      <w:pStyle w:val="Header"/>
      <w:spacing w:after="0"/>
      <w:jc w:val="center"/>
    </w:pPr>
    <w:r>
      <w:rPr>
        <w:noProof/>
      </w:rPr>
      <w:drawing>
        <wp:inline distT="0" distB="0" distL="0" distR="0">
          <wp:extent cx="5759450" cy="944880"/>
          <wp:effectExtent l="0" t="0" r="0" b="7620"/>
          <wp:docPr id="9" name="Obraz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59450" cy="94488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8B4467" w:rsidRDefault="003A48F0" w:rsidP="00954395">
    <w:pPr>
      <w:spacing w:after="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decimal"/>
      <w:lvlText w:val="%1"/>
      <w:lvlJc w:val="left"/>
      <w:pPr>
        <w:tabs>
          <w:tab w:val="num" w:pos="0"/>
        </w:tabs>
        <w:ind w:left="432" w:hanging="432"/>
      </w:pPr>
      <w:rPr>
        <w:rFonts w:cs="Times New Roman"/>
        <w:b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576" w:hanging="576"/>
      </w:pPr>
      <w:rPr>
        <w:rFonts w:cs="Times New Roman"/>
        <w:b w:val="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cs="Times New Roman"/>
        <w:b w:val="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864" w:hanging="864"/>
      </w:pPr>
      <w:rPr>
        <w:rFonts w:cs="Times New Roman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08" w:hanging="1008"/>
      </w:pPr>
      <w:rPr>
        <w:rFonts w:cs="Times New Roman"/>
        <w:b w:val="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  <w:rPr>
        <w:rFonts w:cs="Times New Roman"/>
        <w:b w:val="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  <w:rPr>
        <w:rFonts w:cs="Times New Roman"/>
        <w:b w:val="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  <w:rPr>
        <w:rFonts w:cs="Times New Roman"/>
        <w:b w:val="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  <w:rPr>
        <w:rFonts w:cs="Times New Roman"/>
        <w:b w:val="0"/>
      </w:rPr>
    </w:lvl>
  </w:abstractNum>
  <w:abstractNum w:abstractNumId="1">
    <w:nsid w:val="00000004"/>
    <w:multiLevelType w:val="multilevel"/>
    <w:tmpl w:val="00000004"/>
    <w:name w:val="WW8Num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2.%3."/>
      <w:lvlJc w:val="lef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lef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lef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2">
    <w:nsid w:val="00000005"/>
    <w:multiLevelType w:val="multilevel"/>
    <w:tmpl w:val="00000005"/>
    <w:name w:val="WW8Num5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2.%3."/>
      <w:lvlJc w:val="lef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lef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lef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3">
    <w:nsid w:val="05D8671F"/>
    <w:multiLevelType w:val="multilevel"/>
    <w:tmpl w:val="4044C2E6"/>
    <w:lvl w:ilvl="0">
      <w:start w:val="1"/>
      <w:numFmt w:val="decimal"/>
      <w:lvlText w:val="%1"/>
      <w:lvlJc w:val="left"/>
      <w:pPr>
        <w:tabs>
          <w:tab w:val="num" w:pos="360"/>
        </w:tabs>
        <w:ind w:left="79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93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6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6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"/>
        </w:tabs>
        <w:ind w:left="13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60"/>
        </w:tabs>
        <w:ind w:left="15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"/>
        </w:tabs>
        <w:ind w:left="16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0"/>
        </w:tabs>
        <w:ind w:left="180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360"/>
        </w:tabs>
        <w:ind w:left="1944" w:hanging="1584"/>
      </w:pPr>
      <w:rPr>
        <w:rFonts w:hint="default"/>
      </w:rPr>
    </w:lvl>
  </w:abstractNum>
  <w:abstractNum w:abstractNumId="4">
    <w:nsid w:val="094A121A"/>
    <w:multiLevelType w:val="hybridMultilevel"/>
    <w:tmpl w:val="D88AB1E6"/>
    <w:lvl w:ilvl="0" w:tplc="1A42C3D0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4ACC4F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4F2AF8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CD0407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CA43C5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97C192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678F82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E3CCFE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426818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C281404"/>
    <w:multiLevelType w:val="multilevel"/>
    <w:tmpl w:val="22EC1A5C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none"/>
      <w:isLgl/>
      <w:lvlText w:val=""/>
      <w:lvlJc w:val="left"/>
      <w:pPr>
        <w:ind w:left="1440" w:hanging="10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vertAlign w:val="baseli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isLgl/>
      <w:lvlText w:val="%1.%2.%3.%4."/>
      <w:lvlJc w:val="left"/>
      <w:pPr>
        <w:ind w:left="180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effect w:val="none"/>
        <w:vertAlign w:val="baseli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isLgl/>
      <w:lvlText w:val="%1.%2.%3.%4.%5."/>
      <w:lvlJc w:val="left"/>
      <w:pPr>
        <w:ind w:left="2160" w:hanging="180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520" w:hanging="216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216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252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880"/>
      </w:pPr>
      <w:rPr>
        <w:rFonts w:cs="Times New Roman" w:hint="default"/>
      </w:rPr>
    </w:lvl>
  </w:abstractNum>
  <w:abstractNum w:abstractNumId="6">
    <w:nsid w:val="21586D38"/>
    <w:multiLevelType w:val="multilevel"/>
    <w:tmpl w:val="88A6C6A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none"/>
      <w:isLgl/>
      <w:lvlText w:val=""/>
      <w:lvlJc w:val="left"/>
      <w:pPr>
        <w:ind w:left="1440" w:hanging="10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vertAlign w:val="baseli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isLgl/>
      <w:lvlText w:val="%1.%2.%3.%4."/>
      <w:lvlJc w:val="left"/>
      <w:pPr>
        <w:ind w:left="180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effect w:val="none"/>
        <w:vertAlign w:val="baseli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isLgl/>
      <w:lvlText w:val="%1.%2.%3.%4.%5."/>
      <w:lvlJc w:val="left"/>
      <w:pPr>
        <w:ind w:left="2160" w:hanging="180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520" w:hanging="216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216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252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880"/>
      </w:pPr>
      <w:rPr>
        <w:rFonts w:cs="Times New Roman" w:hint="default"/>
      </w:rPr>
    </w:lvl>
  </w:abstractNum>
  <w:abstractNum w:abstractNumId="7">
    <w:nsid w:val="488E23F5"/>
    <w:multiLevelType w:val="multilevel"/>
    <w:tmpl w:val="88A6C6A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none"/>
      <w:isLgl/>
      <w:lvlText w:val=""/>
      <w:lvlJc w:val="left"/>
      <w:pPr>
        <w:ind w:left="1440" w:hanging="10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vertAlign w:val="baseli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isLgl/>
      <w:lvlText w:val="%1.%2.%3.%4."/>
      <w:lvlJc w:val="left"/>
      <w:pPr>
        <w:ind w:left="180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effect w:val="none"/>
        <w:vertAlign w:val="baseli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isLgl/>
      <w:lvlText w:val="%1.%2.%3.%4.%5."/>
      <w:lvlJc w:val="left"/>
      <w:pPr>
        <w:ind w:left="2160" w:hanging="180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520" w:hanging="216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216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252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880"/>
      </w:pPr>
      <w:rPr>
        <w:rFonts w:cs="Times New Roman" w:hint="default"/>
      </w:rPr>
    </w:lvl>
  </w:abstractNum>
  <w:abstractNum w:abstractNumId="8">
    <w:nsid w:val="49E0537B"/>
    <w:multiLevelType w:val="multilevel"/>
    <w:tmpl w:val="AA00558E"/>
    <w:lvl w:ilvl="0">
      <w:start w:val="1"/>
      <w:numFmt w:val="decimal"/>
      <w:pStyle w:val="Heading1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pStyle w:val="Heading2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pStyle w:val="Heading3"/>
      <w:isLgl/>
      <w:lvlText w:val="%1.%2.%3."/>
      <w:lvlJc w:val="left"/>
      <w:pPr>
        <w:ind w:left="1440" w:hanging="1080"/>
      </w:pPr>
      <w:rPr>
        <w:rFonts w:cs="Times New Roman" w:hint="default"/>
      </w:rPr>
    </w:lvl>
    <w:lvl w:ilvl="3">
      <w:start w:val="1"/>
      <w:numFmt w:val="decimal"/>
      <w:pStyle w:val="Heading4"/>
      <w:isLgl/>
      <w:lvlText w:val="%1.%2.%3.%4."/>
      <w:lvlJc w:val="left"/>
      <w:pPr>
        <w:ind w:left="1800" w:hanging="1440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pStyle w:val="Heading5"/>
      <w:isLgl/>
      <w:lvlText w:val="%1.%2.%3.%4.%5."/>
      <w:lvlJc w:val="left"/>
      <w:pPr>
        <w:ind w:left="2160" w:hanging="1800"/>
      </w:pPr>
      <w:rPr>
        <w:rFonts w:cs="Times New Roman" w:hint="default"/>
      </w:rPr>
    </w:lvl>
    <w:lvl w:ilvl="5">
      <w:start w:val="1"/>
      <w:numFmt w:val="decimal"/>
      <w:pStyle w:val="Heading6"/>
      <w:isLgl/>
      <w:lvlText w:val="%1.%2.%3.%4.%5.%6."/>
      <w:lvlJc w:val="left"/>
      <w:pPr>
        <w:ind w:left="2520" w:hanging="2160"/>
      </w:pPr>
      <w:rPr>
        <w:rFonts w:cs="Times New Roman" w:hint="default"/>
      </w:rPr>
    </w:lvl>
    <w:lvl w:ilvl="6">
      <w:start w:val="1"/>
      <w:numFmt w:val="decimal"/>
      <w:pStyle w:val="Heading7"/>
      <w:isLgl/>
      <w:lvlText w:val="%1.%2.%3.%4.%5.%6.%7."/>
      <w:lvlJc w:val="left"/>
      <w:pPr>
        <w:ind w:left="2520" w:hanging="2160"/>
      </w:pPr>
      <w:rPr>
        <w:rFonts w:cs="Times New Roman" w:hint="default"/>
      </w:rPr>
    </w:lvl>
    <w:lvl w:ilvl="7">
      <w:start w:val="1"/>
      <w:numFmt w:val="decimal"/>
      <w:pStyle w:val="Heading8"/>
      <w:isLgl/>
      <w:lvlText w:val="%1.%2.%3.%4.%5.%6.%7.%8."/>
      <w:lvlJc w:val="left"/>
      <w:pPr>
        <w:ind w:left="2880" w:hanging="25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auto"/>
        <w:spacing w:val="0"/>
        <w:w w:val="0"/>
        <w:kern w:val="0"/>
        <w:position w:val="0"/>
        <w:sz w:val="0"/>
        <w:szCs w:val="0"/>
        <w:u w:val="none" w:color="000000"/>
        <w:effect w:val="none"/>
        <w:bdr w:val="nil"/>
        <w:shd w:val="clear" w:color="000000" w:fill="000000"/>
        <w:vertAlign w:val="baseli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8">
      <w:start w:val="1"/>
      <w:numFmt w:val="decimal"/>
      <w:isLgl/>
      <w:lvlText w:val="%1.%2.%3.%4.%5.%6.%7.%8.%9."/>
      <w:lvlJc w:val="left"/>
      <w:pPr>
        <w:ind w:left="3240" w:hanging="2880"/>
      </w:pPr>
      <w:rPr>
        <w:rFonts w:cs="Times New Roman" w:hint="default"/>
      </w:rPr>
    </w:lvl>
  </w:abstractNum>
  <w:abstractNum w:abstractNumId="9">
    <w:nsid w:val="501B580C"/>
    <w:multiLevelType w:val="multilevel"/>
    <w:tmpl w:val="22EC1A5C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none"/>
      <w:isLgl/>
      <w:lvlText w:val=""/>
      <w:lvlJc w:val="left"/>
      <w:pPr>
        <w:ind w:left="1440" w:hanging="10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vertAlign w:val="baseli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isLgl/>
      <w:lvlText w:val="%1.%2.%3.%4."/>
      <w:lvlJc w:val="left"/>
      <w:pPr>
        <w:ind w:left="180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effect w:val="none"/>
        <w:vertAlign w:val="baseli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isLgl/>
      <w:lvlText w:val="%1.%2.%3.%4.%5."/>
      <w:lvlJc w:val="left"/>
      <w:pPr>
        <w:ind w:left="2160" w:hanging="180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520" w:hanging="216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216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252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880"/>
      </w:pPr>
      <w:rPr>
        <w:rFonts w:cs="Times New Roman" w:hint="default"/>
      </w:rPr>
    </w:lvl>
  </w:abstractNum>
  <w:abstractNum w:abstractNumId="10">
    <w:nsid w:val="65AE0564"/>
    <w:multiLevelType w:val="hybridMultilevel"/>
    <w:tmpl w:val="5C5CAEA4"/>
    <w:lvl w:ilvl="0" w:tplc="FE8E4E6E">
      <w:start w:val="1"/>
      <w:numFmt w:val="decimal"/>
      <w:pStyle w:val="text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46CEB2EC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B5E46CA4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3FC6ECC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144878DC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A3CEEF8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66B4786A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EE26D2A4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95D6D16A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7D49352E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>
    <w:nsid w:val="7F84353B"/>
    <w:multiLevelType w:val="multilevel"/>
    <w:tmpl w:val="511047B4"/>
    <w:lvl w:ilvl="0">
      <w:start w:val="1"/>
      <w:numFmt w:val="decimal"/>
      <w:pStyle w:val="Listanum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>
    <w:nsid w:val="7F84353C"/>
    <w:multiLevelType w:val="hybridMultilevel"/>
    <w:tmpl w:val="7F84353C"/>
    <w:lvl w:ilvl="0" w:tplc="D5883CF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6FF8FABE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  <w:lvl w:ilvl="2" w:tplc="FA485FF8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 w:tplc="04F2031A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 w:tplc="5FB62662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5" w:tplc="CDFE163C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 w:tplc="5808C6C2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 w:tplc="9F5AA71C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</w:rPr>
    </w:lvl>
    <w:lvl w:ilvl="8" w:tplc="8A961B32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14">
    <w:nsid w:val="7F84353D"/>
    <w:multiLevelType w:val="hybridMultilevel"/>
    <w:tmpl w:val="7F84353D"/>
    <w:lvl w:ilvl="0" w:tplc="CC0EA86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BE6CC66E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  <w:lvl w:ilvl="2" w:tplc="DFFA2856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 w:tplc="D41482B4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 w:tplc="BDD64AC8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5" w:tplc="7034F888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 w:tplc="3732D55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 w:tplc="FA74D9EA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</w:rPr>
    </w:lvl>
    <w:lvl w:ilvl="8" w:tplc="84041BAC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15">
    <w:nsid w:val="7F84353E"/>
    <w:multiLevelType w:val="hybridMultilevel"/>
    <w:tmpl w:val="7F84353E"/>
    <w:lvl w:ilvl="0" w:tplc="D0EC990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C12EA714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  <w:lvl w:ilvl="2" w:tplc="29F85510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 w:tplc="AF144418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 w:tplc="CCBC03AC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5" w:tplc="37E01C08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 w:tplc="C308AFDC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 w:tplc="04C8DD56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</w:rPr>
    </w:lvl>
    <w:lvl w:ilvl="8" w:tplc="B7B2DEA2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16">
    <w:nsid w:val="7F84353F"/>
    <w:multiLevelType w:val="hybridMultilevel"/>
    <w:tmpl w:val="7F84353F"/>
    <w:lvl w:ilvl="0" w:tplc="ECBA4EE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A33834C6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  <w:lvl w:ilvl="2" w:tplc="E4B8E91E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 w:tplc="DB9EDB76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 w:tplc="D4E85952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5" w:tplc="F4EA75BA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 w:tplc="D156630E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 w:tplc="81E6EB2C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</w:rPr>
    </w:lvl>
    <w:lvl w:ilvl="8" w:tplc="860853AC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17">
    <w:nsid w:val="7F843540"/>
    <w:multiLevelType w:val="hybridMultilevel"/>
    <w:tmpl w:val="7F843540"/>
    <w:lvl w:ilvl="0" w:tplc="813ECF2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1882A09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  <w:lvl w:ilvl="2" w:tplc="20FCC78C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 w:tplc="D27EBD74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 w:tplc="7EE455A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5" w:tplc="EC7E52F0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 w:tplc="381CEBC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 w:tplc="B8062B72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</w:rPr>
    </w:lvl>
    <w:lvl w:ilvl="8" w:tplc="364670A6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18">
    <w:nsid w:val="7F843541"/>
    <w:multiLevelType w:val="hybridMultilevel"/>
    <w:tmpl w:val="7F843541"/>
    <w:lvl w:ilvl="0" w:tplc="6E44937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E854764E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  <w:lvl w:ilvl="2" w:tplc="EF0C4D1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 w:tplc="0F30FEF8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 w:tplc="055E592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5" w:tplc="385C91C0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 w:tplc="E600124A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 w:tplc="E9483080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</w:rPr>
    </w:lvl>
    <w:lvl w:ilvl="8" w:tplc="0A4411C2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19">
    <w:nsid w:val="7F843542"/>
    <w:multiLevelType w:val="hybridMultilevel"/>
    <w:tmpl w:val="7F843542"/>
    <w:lvl w:ilvl="0" w:tplc="ACA4BA5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847AD57A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  <w:lvl w:ilvl="2" w:tplc="2FB81850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 w:tplc="0F9AEF16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 w:tplc="B0C4CC4E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5" w:tplc="83D86D42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 w:tplc="1C76502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 w:tplc="27240D3A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</w:rPr>
    </w:lvl>
    <w:lvl w:ilvl="8" w:tplc="DB62DAB0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20">
    <w:nsid w:val="7F843543"/>
    <w:multiLevelType w:val="hybridMultilevel"/>
    <w:tmpl w:val="7F843543"/>
    <w:lvl w:ilvl="0" w:tplc="AB789AD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C5502706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  <w:lvl w:ilvl="2" w:tplc="7DC0BC84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 w:tplc="A0767A00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 w:tplc="EF6CC87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5" w:tplc="C340EF90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 w:tplc="E6B43E8A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 w:tplc="C24EB7FC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</w:rPr>
    </w:lvl>
    <w:lvl w:ilvl="8" w:tplc="E794A700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num w:numId="1">
    <w:abstractNumId w:val="10"/>
  </w:num>
  <w:num w:numId="2">
    <w:abstractNumId w:val="4"/>
  </w:num>
  <w:num w:numId="3">
    <w:abstractNumId w:val="12"/>
  </w:num>
  <w:num w:numId="4">
    <w:abstractNumId w:val="8"/>
  </w:num>
  <w:num w:numId="5">
    <w:abstractNumId w:val="3"/>
  </w:num>
  <w:num w:numId="6">
    <w:abstractNumId w:val="7"/>
  </w:num>
  <w:num w:numId="7">
    <w:abstractNumId w:val="9"/>
  </w:num>
  <w:num w:numId="8">
    <w:abstractNumId w:val="11"/>
  </w:num>
  <w:num w:numId="9">
    <w:abstractNumId w:val="5"/>
  </w:num>
  <w:num w:numId="10">
    <w:abstractNumId w:val="6"/>
  </w:num>
  <w:num w:numId="1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3"/>
  </w:num>
  <w:num w:numId="13">
    <w:abstractNumId w:val="14"/>
  </w:num>
  <w:num w:numId="14">
    <w:abstractNumId w:val="15"/>
  </w:num>
  <w:num w:numId="15">
    <w:abstractNumId w:val="16"/>
  </w:num>
  <w:num w:numId="16">
    <w:abstractNumId w:val="17"/>
  </w:num>
  <w:num w:numId="17">
    <w:abstractNumId w:val="18"/>
  </w:num>
  <w:num w:numId="18">
    <w:abstractNumId w:val="19"/>
  </w:num>
  <w:num w:numId="19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38D7"/>
    <w:rsid w:val="000038D7"/>
    <w:rsid w:val="003A48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 w:uiPriority="39"/>
    <w:lsdException w:name="toc 2" w:locked="1" w:uiPriority="39"/>
    <w:lsdException w:name="toc 3" w:locked="1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annotation text" w:locked="1"/>
    <w:lsdException w:name="footer" w:locked="1" w:uiPriority="99"/>
    <w:lsdException w:name="caption" w:locked="1" w:qFormat="1"/>
    <w:lsdException w:name="annotation reference" w:locked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Note Heading" w:semiHidden="0" w:unhideWhenUsed="0"/>
    <w:lsdException w:name="Hyperlink" w:locked="1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74A7"/>
    <w:pPr>
      <w:spacing w:before="60" w:after="60" w:line="276" w:lineRule="auto"/>
    </w:pPr>
    <w:rPr>
      <w:rFonts w:ascii="Arial" w:hAnsi="Arial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B44274"/>
    <w:pPr>
      <w:keepNext/>
      <w:numPr>
        <w:numId w:val="4"/>
      </w:numPr>
      <w:spacing w:before="240"/>
      <w:ind w:left="397" w:hanging="397"/>
      <w:outlineLvl w:val="0"/>
    </w:pPr>
    <w:rPr>
      <w:rFonts w:ascii="Trebuchet MS" w:hAnsi="Trebuchet MS" w:cs="Arial"/>
      <w:b/>
      <w:bCs/>
      <w:kern w:val="32"/>
      <w:sz w:val="30"/>
      <w:szCs w:val="30"/>
    </w:rPr>
  </w:style>
  <w:style w:type="paragraph" w:styleId="Heading2">
    <w:name w:val="heading 2"/>
    <w:basedOn w:val="Heading1"/>
    <w:next w:val="Normal"/>
    <w:link w:val="Heading2Char"/>
    <w:qFormat/>
    <w:rsid w:val="00E27465"/>
    <w:pPr>
      <w:numPr>
        <w:ilvl w:val="1"/>
      </w:numPr>
      <w:ind w:left="624" w:hanging="624"/>
      <w:outlineLvl w:val="1"/>
    </w:pPr>
    <w:rPr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AC6E06"/>
    <w:pPr>
      <w:keepNext/>
      <w:numPr>
        <w:ilvl w:val="2"/>
        <w:numId w:val="4"/>
      </w:numPr>
      <w:spacing w:before="240"/>
      <w:ind w:left="851" w:hanging="851"/>
      <w:outlineLvl w:val="2"/>
    </w:pPr>
    <w:rPr>
      <w:rFonts w:ascii="Trebuchet MS" w:hAnsi="Trebuchet MS"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locked/>
    <w:rsid w:val="00AC6E06"/>
    <w:pPr>
      <w:numPr>
        <w:ilvl w:val="3"/>
        <w:numId w:val="4"/>
      </w:numPr>
      <w:spacing w:before="240"/>
      <w:ind w:left="1021" w:hanging="1021"/>
      <w:outlineLvl w:val="3"/>
    </w:pPr>
    <w:rPr>
      <w:rFonts w:ascii="Trebuchet MS" w:hAnsi="Trebuchet MS"/>
      <w:b/>
      <w:lang w:eastAsia="en-US"/>
    </w:rPr>
  </w:style>
  <w:style w:type="paragraph" w:styleId="Heading5">
    <w:name w:val="heading 5"/>
    <w:basedOn w:val="Normal"/>
    <w:next w:val="Normal"/>
    <w:link w:val="Heading5Char"/>
    <w:qFormat/>
    <w:locked/>
    <w:rsid w:val="00AC6E06"/>
    <w:pPr>
      <w:numPr>
        <w:ilvl w:val="4"/>
        <w:numId w:val="4"/>
      </w:numPr>
      <w:spacing w:before="240"/>
      <w:ind w:left="1247" w:hanging="1247"/>
      <w:outlineLvl w:val="4"/>
    </w:pPr>
    <w:rPr>
      <w:rFonts w:ascii="Trebuchet MS" w:hAnsi="Trebuchet MS"/>
      <w:b/>
      <w:bCs/>
      <w:i/>
      <w:iCs/>
      <w:szCs w:val="26"/>
    </w:rPr>
  </w:style>
  <w:style w:type="paragraph" w:styleId="Heading6">
    <w:name w:val="heading 6"/>
    <w:basedOn w:val="Normal"/>
    <w:next w:val="Normal"/>
    <w:link w:val="Heading6Char"/>
    <w:qFormat/>
    <w:locked/>
    <w:rsid w:val="00AC6E06"/>
    <w:pPr>
      <w:numPr>
        <w:ilvl w:val="5"/>
        <w:numId w:val="4"/>
      </w:numPr>
      <w:spacing w:before="240"/>
      <w:ind w:left="1474" w:hanging="1474"/>
      <w:outlineLvl w:val="5"/>
    </w:pPr>
    <w:rPr>
      <w:rFonts w:ascii="Trebuchet MS" w:hAnsi="Trebuchet MS"/>
      <w:b/>
      <w:bCs/>
      <w:i/>
      <w:szCs w:val="22"/>
    </w:rPr>
  </w:style>
  <w:style w:type="paragraph" w:styleId="Heading7">
    <w:name w:val="heading 7"/>
    <w:basedOn w:val="Normal"/>
    <w:next w:val="Normal"/>
    <w:link w:val="Heading7Char"/>
    <w:qFormat/>
    <w:locked/>
    <w:rsid w:val="00AC6E06"/>
    <w:pPr>
      <w:numPr>
        <w:ilvl w:val="6"/>
        <w:numId w:val="4"/>
      </w:numPr>
      <w:spacing w:before="240"/>
      <w:ind w:left="1644" w:hanging="1644"/>
      <w:outlineLvl w:val="6"/>
    </w:pPr>
    <w:rPr>
      <w:rFonts w:ascii="Trebuchet MS" w:hAnsi="Trebuchet MS"/>
      <w:i/>
    </w:rPr>
  </w:style>
  <w:style w:type="paragraph" w:styleId="Heading8">
    <w:name w:val="heading 8"/>
    <w:basedOn w:val="Normal"/>
    <w:next w:val="Normal"/>
    <w:link w:val="Heading8Char"/>
    <w:qFormat/>
    <w:locked/>
    <w:rsid w:val="00AC6E06"/>
    <w:pPr>
      <w:numPr>
        <w:ilvl w:val="7"/>
        <w:numId w:val="4"/>
      </w:numPr>
      <w:spacing w:before="240"/>
      <w:ind w:left="1814" w:hanging="1814"/>
      <w:outlineLvl w:val="7"/>
    </w:pPr>
    <w:rPr>
      <w:rFonts w:ascii="Trebuchet MS" w:hAnsi="Trebuchet MS"/>
      <w:i/>
      <w:iCs/>
    </w:rPr>
  </w:style>
  <w:style w:type="paragraph" w:styleId="Heading9">
    <w:name w:val="heading 9"/>
    <w:basedOn w:val="Normal"/>
    <w:next w:val="Normal"/>
    <w:link w:val="Heading9Char"/>
    <w:qFormat/>
    <w:locked/>
    <w:rsid w:val="00AC6E06"/>
    <w:pPr>
      <w:numPr>
        <w:ilvl w:val="8"/>
        <w:numId w:val="5"/>
      </w:numPr>
      <w:spacing w:before="240"/>
      <w:ind w:hanging="1944"/>
      <w:outlineLvl w:val="8"/>
    </w:pPr>
    <w:rPr>
      <w:rFonts w:ascii="Trebuchet MS" w:hAnsi="Trebuchet MS" w:cs="Arial"/>
      <w:i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958C1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rsid w:val="002958C1"/>
    <w:pPr>
      <w:tabs>
        <w:tab w:val="center" w:pos="4536"/>
        <w:tab w:val="right" w:pos="9072"/>
      </w:tabs>
    </w:pPr>
  </w:style>
  <w:style w:type="paragraph" w:styleId="BalloonText">
    <w:name w:val="Balloon Text"/>
    <w:basedOn w:val="Normal"/>
    <w:semiHidden/>
    <w:rsid w:val="00E15C9F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rsid w:val="00FF73FD"/>
    <w:pPr>
      <w:autoSpaceDE w:val="0"/>
      <w:autoSpaceDN w:val="0"/>
    </w:pPr>
    <w:rPr>
      <w:sz w:val="20"/>
    </w:rPr>
  </w:style>
  <w:style w:type="character" w:styleId="CommentReference">
    <w:name w:val="annotation reference"/>
    <w:basedOn w:val="DefaultParagraphFont"/>
    <w:semiHidden/>
    <w:rsid w:val="00280530"/>
    <w:rPr>
      <w:sz w:val="16"/>
    </w:rPr>
  </w:style>
  <w:style w:type="paragraph" w:styleId="CommentText">
    <w:name w:val="annotation text"/>
    <w:basedOn w:val="Normal"/>
    <w:link w:val="CommentTextChar"/>
    <w:semiHidden/>
    <w:rsid w:val="00280530"/>
    <w:rPr>
      <w:sz w:val="20"/>
    </w:rPr>
  </w:style>
  <w:style w:type="paragraph" w:styleId="CommentSubject">
    <w:name w:val="annotation subject"/>
    <w:basedOn w:val="CommentText"/>
    <w:next w:val="CommentText"/>
    <w:semiHidden/>
    <w:rsid w:val="00280530"/>
    <w:rPr>
      <w:b/>
      <w:bCs/>
    </w:rPr>
  </w:style>
  <w:style w:type="character" w:styleId="PageNumber">
    <w:name w:val="page number"/>
    <w:basedOn w:val="DefaultParagraphFont"/>
    <w:rsid w:val="00190E20"/>
    <w:rPr>
      <w:rFonts w:cs="Times New Roman"/>
    </w:rPr>
  </w:style>
  <w:style w:type="paragraph" w:styleId="NormalWeb">
    <w:name w:val="Normal (Web)"/>
    <w:basedOn w:val="Normal"/>
    <w:rsid w:val="00942ABE"/>
    <w:pPr>
      <w:spacing w:before="100" w:beforeAutospacing="1" w:after="100" w:afterAutospacing="1"/>
    </w:pPr>
  </w:style>
  <w:style w:type="paragraph" w:styleId="EndnoteText">
    <w:name w:val="endnote text"/>
    <w:basedOn w:val="Normal"/>
    <w:link w:val="EndnoteTextChar"/>
    <w:rsid w:val="001C3134"/>
    <w:rPr>
      <w:sz w:val="20"/>
    </w:rPr>
  </w:style>
  <w:style w:type="character" w:customStyle="1" w:styleId="EndnoteTextChar">
    <w:name w:val="Endnote Text Char"/>
    <w:basedOn w:val="DefaultParagraphFont"/>
    <w:link w:val="EndnoteText"/>
    <w:locked/>
    <w:rsid w:val="001C3134"/>
    <w:rPr>
      <w:rFonts w:cs="Times New Roman"/>
    </w:rPr>
  </w:style>
  <w:style w:type="character" w:styleId="EndnoteReference">
    <w:name w:val="endnote reference"/>
    <w:basedOn w:val="DefaultParagraphFont"/>
    <w:rsid w:val="001C3134"/>
    <w:rPr>
      <w:vertAlign w:val="superscript"/>
    </w:rPr>
  </w:style>
  <w:style w:type="character" w:styleId="Hyperlink">
    <w:name w:val="Hyperlink"/>
    <w:basedOn w:val="DefaultParagraphFont"/>
    <w:uiPriority w:val="99"/>
    <w:rsid w:val="002972B9"/>
    <w:rPr>
      <w:color w:val="0000FF"/>
      <w:u w:val="single"/>
    </w:rPr>
  </w:style>
  <w:style w:type="paragraph" w:styleId="TOC1">
    <w:name w:val="toc 1"/>
    <w:basedOn w:val="Normal"/>
    <w:next w:val="Normal"/>
    <w:autoRedefine/>
    <w:uiPriority w:val="39"/>
    <w:rsid w:val="005E4FDD"/>
    <w:pPr>
      <w:tabs>
        <w:tab w:val="left" w:pos="480"/>
        <w:tab w:val="right" w:leader="dot" w:pos="9062"/>
      </w:tabs>
      <w:spacing w:before="120"/>
    </w:pPr>
    <w:rPr>
      <w:rFonts w:asciiTheme="minorHAnsi" w:hAnsiTheme="minorHAnsi"/>
      <w:b/>
      <w:bCs/>
      <w:caps/>
      <w:sz w:val="20"/>
      <w:szCs w:val="20"/>
    </w:rPr>
  </w:style>
  <w:style w:type="paragraph" w:styleId="TOC3">
    <w:name w:val="toc 3"/>
    <w:basedOn w:val="Normal"/>
    <w:next w:val="Normal"/>
    <w:autoRedefine/>
    <w:uiPriority w:val="39"/>
    <w:rsid w:val="00E90354"/>
    <w:pPr>
      <w:tabs>
        <w:tab w:val="left" w:pos="1200"/>
        <w:tab w:val="right" w:leader="dot" w:pos="9062"/>
      </w:tabs>
      <w:ind w:left="480"/>
    </w:pPr>
    <w:rPr>
      <w:rFonts w:asciiTheme="minorHAnsi" w:hAnsiTheme="minorHAnsi"/>
      <w:iCs/>
      <w:noProof/>
      <w:sz w:val="20"/>
      <w:szCs w:val="20"/>
    </w:rPr>
  </w:style>
  <w:style w:type="character" w:customStyle="1" w:styleId="CommentTextChar">
    <w:name w:val="Comment Text Char"/>
    <w:link w:val="CommentText"/>
    <w:semiHidden/>
    <w:locked/>
    <w:rsid w:val="00C67886"/>
    <w:rPr>
      <w:lang w:val="pl-PL" w:eastAsia="pl-PL"/>
    </w:rPr>
  </w:style>
  <w:style w:type="paragraph" w:customStyle="1" w:styleId="stylefirstline0cmright025cm">
    <w:name w:val="stylefirstline0cmright025cm"/>
    <w:basedOn w:val="Normal"/>
    <w:rsid w:val="00156E7F"/>
    <w:pPr>
      <w:spacing w:before="100" w:beforeAutospacing="1" w:after="100" w:afterAutospacing="1"/>
    </w:pPr>
  </w:style>
  <w:style w:type="paragraph" w:customStyle="1" w:styleId="Akapitzlist1">
    <w:name w:val="Akapit z listą1"/>
    <w:basedOn w:val="Normal"/>
    <w:rsid w:val="00156E7F"/>
    <w:pPr>
      <w:autoSpaceDE w:val="0"/>
      <w:autoSpaceDN w:val="0"/>
      <w:ind w:left="720"/>
    </w:pPr>
    <w:rPr>
      <w:sz w:val="20"/>
    </w:rPr>
  </w:style>
  <w:style w:type="paragraph" w:customStyle="1" w:styleId="Poprawka1">
    <w:name w:val="Poprawka1"/>
    <w:hidden/>
    <w:semiHidden/>
    <w:rsid w:val="00246B96"/>
    <w:rPr>
      <w:sz w:val="24"/>
    </w:rPr>
  </w:style>
  <w:style w:type="paragraph" w:customStyle="1" w:styleId="Akapitzlist2">
    <w:name w:val="Akapit z listą2"/>
    <w:basedOn w:val="Normal"/>
    <w:rsid w:val="00887E5B"/>
    <w:pPr>
      <w:ind w:left="720"/>
    </w:pPr>
  </w:style>
  <w:style w:type="paragraph" w:customStyle="1" w:styleId="Nagwekspisutreci1">
    <w:name w:val="Nagłówek spisu treści1"/>
    <w:basedOn w:val="Heading1"/>
    <w:next w:val="Normal"/>
    <w:rsid w:val="00FD2CFF"/>
    <w:pPr>
      <w:outlineLvl w:val="9"/>
    </w:pPr>
    <w:rPr>
      <w:rFonts w:ascii="Cambria" w:hAnsi="Cambria" w:cs="Times New Roman"/>
    </w:rPr>
  </w:style>
  <w:style w:type="character" w:customStyle="1" w:styleId="HeaderChar">
    <w:name w:val="Header Char"/>
    <w:link w:val="Header"/>
    <w:locked/>
    <w:rsid w:val="009340E6"/>
    <w:rPr>
      <w:sz w:val="24"/>
    </w:rPr>
  </w:style>
  <w:style w:type="character" w:customStyle="1" w:styleId="FooterChar">
    <w:name w:val="Footer Char"/>
    <w:link w:val="Footer"/>
    <w:uiPriority w:val="99"/>
    <w:locked/>
    <w:rsid w:val="009340E6"/>
    <w:rPr>
      <w:sz w:val="24"/>
    </w:rPr>
  </w:style>
  <w:style w:type="paragraph" w:styleId="TOC2">
    <w:name w:val="toc 2"/>
    <w:basedOn w:val="Normal"/>
    <w:next w:val="Normal"/>
    <w:autoRedefine/>
    <w:uiPriority w:val="39"/>
    <w:rsid w:val="005E4FDD"/>
    <w:pPr>
      <w:tabs>
        <w:tab w:val="left" w:pos="960"/>
        <w:tab w:val="right" w:leader="dot" w:pos="9062"/>
      </w:tabs>
      <w:ind w:left="240"/>
    </w:pPr>
    <w:rPr>
      <w:rFonts w:asciiTheme="minorHAnsi" w:hAnsiTheme="minorHAnsi"/>
      <w:noProof/>
      <w:sz w:val="20"/>
      <w:szCs w:val="20"/>
    </w:rPr>
  </w:style>
  <w:style w:type="paragraph" w:styleId="BodyTextIndent2">
    <w:name w:val="Body Text Indent 2"/>
    <w:basedOn w:val="Normal"/>
    <w:link w:val="BodyTextIndent2Char"/>
    <w:rsid w:val="00B12D62"/>
    <w:pPr>
      <w:spacing w:line="480" w:lineRule="auto"/>
      <w:ind w:left="283"/>
    </w:pPr>
  </w:style>
  <w:style w:type="character" w:customStyle="1" w:styleId="BodyTextIndent2Char">
    <w:name w:val="Body Text Indent 2 Char"/>
    <w:link w:val="BodyTextIndent2"/>
    <w:locked/>
    <w:rsid w:val="00B12D62"/>
    <w:rPr>
      <w:sz w:val="24"/>
    </w:rPr>
  </w:style>
  <w:style w:type="paragraph" w:customStyle="1" w:styleId="text">
    <w:name w:val="text"/>
    <w:basedOn w:val="Normal"/>
    <w:rsid w:val="002354FE"/>
    <w:pPr>
      <w:numPr>
        <w:numId w:val="1"/>
      </w:numPr>
      <w:suppressAutoHyphens/>
      <w:spacing w:before="120"/>
    </w:pPr>
    <w:rPr>
      <w:rFonts w:ascii="Calibri" w:eastAsia="SimSun" w:hAnsi="Calibri" w:cs="Mangal"/>
      <w:kern w:val="1"/>
      <w:sz w:val="22"/>
      <w:lang w:eastAsia="hi-IN" w:bidi="hi-IN"/>
    </w:rPr>
  </w:style>
  <w:style w:type="paragraph" w:styleId="Caption">
    <w:name w:val="caption"/>
    <w:basedOn w:val="Normal"/>
    <w:next w:val="Normal"/>
    <w:qFormat/>
    <w:rsid w:val="0062759B"/>
    <w:rPr>
      <w:b/>
      <w:bCs/>
      <w:sz w:val="20"/>
      <w:szCs w:val="20"/>
    </w:rPr>
  </w:style>
  <w:style w:type="character" w:customStyle="1" w:styleId="Heading2Char">
    <w:name w:val="Heading 2 Char"/>
    <w:link w:val="Heading2"/>
    <w:locked/>
    <w:rsid w:val="00E27465"/>
    <w:rPr>
      <w:rFonts w:ascii="Trebuchet MS" w:hAnsi="Trebuchet MS" w:cs="Arial"/>
      <w:b/>
      <w:bCs/>
      <w:kern w:val="32"/>
      <w:sz w:val="28"/>
      <w:szCs w:val="28"/>
    </w:rPr>
  </w:style>
  <w:style w:type="paragraph" w:customStyle="1" w:styleId="TekstPodst">
    <w:name w:val="TekstPodst"/>
    <w:basedOn w:val="Normal"/>
    <w:rsid w:val="00835E82"/>
  </w:style>
  <w:style w:type="table" w:customStyle="1" w:styleId="Tab1">
    <w:name w:val="Tab1"/>
    <w:basedOn w:val="TableGrid"/>
    <w:rsid w:val="009D1112"/>
    <w:pPr>
      <w:spacing w:before="60" w:after="60"/>
    </w:pPr>
    <w:rPr>
      <w:rFonts w:ascii="Trebuchet MS" w:hAnsi="Trebuchet MS"/>
      <w:i/>
      <w:color w:val="5F5F5F"/>
    </w:rPr>
    <w:tblPr>
      <w:tblBorders>
        <w:top w:val="single" w:sz="6" w:space="0" w:color="5F5F5F"/>
        <w:left w:val="single" w:sz="6" w:space="0" w:color="5F5F5F"/>
        <w:bottom w:val="single" w:sz="6" w:space="0" w:color="5F5F5F"/>
        <w:right w:val="single" w:sz="6" w:space="0" w:color="5F5F5F"/>
        <w:insideH w:val="single" w:sz="6" w:space="0" w:color="5F5F5F"/>
        <w:insideV w:val="single" w:sz="6" w:space="0" w:color="5F5F5F"/>
      </w:tblBorders>
    </w:tblPr>
    <w:trPr>
      <w:cantSplit/>
    </w:trPr>
    <w:tcPr>
      <w:shd w:val="clear" w:color="auto" w:fill="FFFFFF" w:themeFill="background1"/>
    </w:tcPr>
    <w:tblStylePr w:type="firstRow">
      <w:rPr>
        <w:rFonts w:ascii="Trebuchet MS" w:hAnsi="Trebuchet MS" w:cs="Times New Roman"/>
        <w:b/>
        <w:sz w:val="20"/>
      </w:rPr>
      <w:tblPr/>
      <w:tcPr>
        <w:shd w:val="clear" w:color="auto" w:fill="808080"/>
      </w:tcPr>
    </w:tblStylePr>
    <w:tblStylePr w:type="firstCol">
      <w:rPr>
        <w:rFonts w:ascii="Trebuchet MS" w:hAnsi="Trebuchet MS"/>
        <w:b/>
        <w:i w:val="0"/>
        <w:color w:val="FFFFFF" w:themeColor="background1"/>
        <w:sz w:val="20"/>
      </w:rPr>
      <w:tblPr/>
      <w:tcPr>
        <w:shd w:val="clear" w:color="auto" w:fill="808080"/>
      </w:tcPr>
    </w:tblStylePr>
  </w:style>
  <w:style w:type="table" w:styleId="TableGrid">
    <w:name w:val="Table Grid"/>
    <w:basedOn w:val="TableNormal"/>
    <w:rsid w:val="00835E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qFormat/>
    <w:rsid w:val="00CB21D9"/>
    <w:pPr>
      <w:pBdr>
        <w:bottom w:val="single" w:sz="8" w:space="4" w:color="4F81BD" w:themeColor="accent1"/>
      </w:pBdr>
      <w:spacing w:after="300"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rsid w:val="00CB21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Teksttabeli">
    <w:name w:val="Tekst tabeli"/>
    <w:basedOn w:val="Normal"/>
    <w:link w:val="TeksttabeliZnak"/>
    <w:qFormat/>
    <w:rsid w:val="00F513C7"/>
    <w:rPr>
      <w:sz w:val="20"/>
      <w:szCs w:val="20"/>
    </w:rPr>
  </w:style>
  <w:style w:type="character" w:customStyle="1" w:styleId="TeksttabeliZnak">
    <w:name w:val="Tekst tabeli Znak"/>
    <w:link w:val="Teksttabeli"/>
    <w:rsid w:val="00F513C7"/>
    <w:rPr>
      <w:rFonts w:ascii="Arial" w:hAnsi="Arial"/>
    </w:rPr>
  </w:style>
  <w:style w:type="character" w:customStyle="1" w:styleId="Heading1Char">
    <w:name w:val="Heading 1 Char"/>
    <w:link w:val="Heading1"/>
    <w:rsid w:val="00B44274"/>
    <w:rPr>
      <w:rFonts w:ascii="Trebuchet MS" w:hAnsi="Trebuchet MS" w:cs="Arial"/>
      <w:b/>
      <w:bCs/>
      <w:kern w:val="32"/>
      <w:sz w:val="30"/>
      <w:szCs w:val="30"/>
    </w:rPr>
  </w:style>
  <w:style w:type="character" w:customStyle="1" w:styleId="Heading3Char">
    <w:name w:val="Heading 3 Char"/>
    <w:link w:val="Heading3"/>
    <w:rsid w:val="00AC6E06"/>
    <w:rPr>
      <w:rFonts w:ascii="Trebuchet MS" w:hAnsi="Trebuchet MS" w:cs="Arial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rsid w:val="00AC6E06"/>
    <w:rPr>
      <w:rFonts w:ascii="Trebuchet MS" w:hAnsi="Trebuchet MS"/>
      <w:b/>
      <w:sz w:val="24"/>
      <w:szCs w:val="24"/>
      <w:lang w:eastAsia="en-US"/>
    </w:rPr>
  </w:style>
  <w:style w:type="character" w:customStyle="1" w:styleId="Heading5Char">
    <w:name w:val="Heading 5 Char"/>
    <w:basedOn w:val="DefaultParagraphFont"/>
    <w:link w:val="Heading5"/>
    <w:rsid w:val="00AC6E06"/>
    <w:rPr>
      <w:rFonts w:ascii="Trebuchet MS" w:hAnsi="Trebuchet MS"/>
      <w:b/>
      <w:bCs/>
      <w:i/>
      <w:iCs/>
      <w:sz w:val="24"/>
      <w:szCs w:val="26"/>
    </w:rPr>
  </w:style>
  <w:style w:type="character" w:customStyle="1" w:styleId="Heading6Char">
    <w:name w:val="Heading 6 Char"/>
    <w:basedOn w:val="DefaultParagraphFont"/>
    <w:link w:val="Heading6"/>
    <w:rsid w:val="00AC6E06"/>
    <w:rPr>
      <w:rFonts w:ascii="Trebuchet MS" w:hAnsi="Trebuchet MS"/>
      <w:b/>
      <w:bCs/>
      <w:i/>
      <w:sz w:val="24"/>
      <w:szCs w:val="22"/>
    </w:rPr>
  </w:style>
  <w:style w:type="character" w:customStyle="1" w:styleId="Heading7Char">
    <w:name w:val="Heading 7 Char"/>
    <w:basedOn w:val="DefaultParagraphFont"/>
    <w:link w:val="Heading7"/>
    <w:rsid w:val="00AC6E06"/>
    <w:rPr>
      <w:rFonts w:ascii="Trebuchet MS" w:hAnsi="Trebuchet MS"/>
      <w:i/>
      <w:sz w:val="24"/>
      <w:szCs w:val="24"/>
    </w:rPr>
  </w:style>
  <w:style w:type="character" w:customStyle="1" w:styleId="Heading8Char">
    <w:name w:val="Heading 8 Char"/>
    <w:basedOn w:val="DefaultParagraphFont"/>
    <w:link w:val="Heading8"/>
    <w:rsid w:val="00AC6E06"/>
    <w:rPr>
      <w:rFonts w:ascii="Trebuchet MS" w:hAnsi="Trebuchet MS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AC6E06"/>
    <w:rPr>
      <w:rFonts w:ascii="Trebuchet MS" w:hAnsi="Trebuchet MS" w:cs="Arial"/>
      <w:i/>
      <w:sz w:val="22"/>
      <w:szCs w:val="22"/>
    </w:rPr>
  </w:style>
  <w:style w:type="paragraph" w:styleId="ListParagraph">
    <w:name w:val="List Paragraph"/>
    <w:basedOn w:val="Normal"/>
    <w:uiPriority w:val="99"/>
    <w:qFormat/>
    <w:rsid w:val="00074B68"/>
    <w:pPr>
      <w:numPr>
        <w:numId w:val="2"/>
      </w:numPr>
      <w:ind w:left="714" w:hanging="357"/>
    </w:pPr>
    <w:rPr>
      <w:rFonts w:eastAsia="Calibri" w:cs="Arial"/>
      <w:lang w:eastAsia="en-US"/>
    </w:rPr>
  </w:style>
  <w:style w:type="table" w:customStyle="1" w:styleId="AMGScrollLeftCol">
    <w:name w:val="AMG Scroll Left Col"/>
    <w:basedOn w:val="TableNormal"/>
    <w:uiPriority w:val="99"/>
    <w:rsid w:val="001063B3"/>
    <w:rPr>
      <w:rFonts w:asciiTheme="minorHAnsi" w:eastAsiaTheme="minorHAnsi" w:hAnsiTheme="minorHAnsi" w:cstheme="minorBidi"/>
      <w:szCs w:val="22"/>
      <w:lang w:eastAsia="en-US"/>
    </w:rPr>
    <w:tblPr>
      <w:tblStyleRowBandSize w:val="1"/>
      <w:tblBorders>
        <w:top w:val="single" w:sz="6" w:space="0" w:color="8E96A3"/>
        <w:left w:val="single" w:sz="6" w:space="0" w:color="8E96A3"/>
        <w:bottom w:val="single" w:sz="6" w:space="0" w:color="8E96A3"/>
        <w:right w:val="single" w:sz="6" w:space="0" w:color="8E96A3"/>
        <w:insideH w:val="single" w:sz="6" w:space="0" w:color="8E96A3"/>
        <w:insideV w:val="single" w:sz="6" w:space="0" w:color="8E96A3"/>
      </w:tblBorders>
      <w:tblCellMar>
        <w:top w:w="57" w:type="dxa"/>
        <w:bottom w:w="57" w:type="dxa"/>
      </w:tblCellMar>
    </w:tblPr>
    <w:tcPr>
      <w:shd w:val="clear" w:color="auto" w:fill="FFFFFF" w:themeFill="background1"/>
      <w:tcMar>
        <w:top w:w="85" w:type="dxa"/>
        <w:bottom w:w="85" w:type="dxa"/>
      </w:tcMar>
    </w:tcPr>
    <w:tblStylePr w:type="firstRow">
      <w:rPr>
        <w:rFonts w:ascii="Segoe UI" w:hAnsi="Segoe UI"/>
        <w:b/>
        <w:i w:val="0"/>
        <w:color w:val="FFFFFF" w:themeColor="background1"/>
        <w:sz w:val="20"/>
      </w:rPr>
      <w:tblPr/>
      <w:tcPr>
        <w:tcBorders>
          <w:top w:val="single" w:sz="6" w:space="0" w:color="8E96A3"/>
          <w:left w:val="single" w:sz="6" w:space="0" w:color="8E96A3"/>
          <w:bottom w:val="single" w:sz="6" w:space="0" w:color="8E96A3"/>
          <w:right w:val="single" w:sz="6" w:space="0" w:color="8E96A3"/>
          <w:insideH w:val="nil"/>
          <w:insideV w:val="nil"/>
          <w:tl2br w:val="nil"/>
          <w:tr2bl w:val="nil"/>
        </w:tcBorders>
        <w:shd w:val="clear" w:color="auto" w:fill="666666" w:themeFill="text1" w:themeFillTint="99"/>
      </w:tcPr>
    </w:tblStylePr>
    <w:tblStylePr w:type="firstCol">
      <w:rPr>
        <w:rFonts w:ascii="Segoe UI" w:hAnsi="Segoe UI"/>
        <w:b w:val="0"/>
        <w:color w:val="auto"/>
        <w:sz w:val="20"/>
        <w:u w:val="none"/>
      </w:rPr>
      <w:tblPr/>
      <w:tcPr>
        <w:shd w:val="clear" w:color="auto" w:fill="FFFFFF" w:themeFill="background1"/>
      </w:tcPr>
    </w:tblStylePr>
  </w:style>
  <w:style w:type="table" w:styleId="TableSubtle1">
    <w:name w:val="Table Subtle 1"/>
    <w:basedOn w:val="TableNormal"/>
    <w:rsid w:val="001063B3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il"/>
          <w:tr2bl w:val="nil"/>
        </w:tcBorders>
      </w:tcPr>
    </w:tblStylePr>
    <w:tblStylePr w:type="lastCol">
      <w:tblPr/>
      <w:tcPr>
        <w:tcBorders>
          <w:left w:val="single" w:sz="12" w:space="0" w:color="000000"/>
          <w:tl2br w:val="nil"/>
          <w:tr2bl w:val="nil"/>
        </w:tcBorders>
      </w:tcPr>
    </w:tblStylePr>
    <w:tblStylePr w:type="band1Horz">
      <w:tblPr/>
      <w:tcPr>
        <w:tcBorders>
          <w:bottom w:val="single" w:sz="6" w:space="0" w:color="000000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leList7">
    <w:name w:val="Table List 7"/>
    <w:basedOn w:val="TableNormal"/>
    <w:rsid w:val="001063B3"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l2br w:val="nil"/>
          <w:tr2bl w:val="nil"/>
        </w:tcBorders>
        <w:shd w:val="pct25" w:color="FFFF00" w:fill="FFFFFF"/>
      </w:tcPr>
    </w:tblStylePr>
  </w:style>
  <w:style w:type="table" w:styleId="TableList6">
    <w:name w:val="Table List 6"/>
    <w:basedOn w:val="TableNormal"/>
    <w:rsid w:val="001063B3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il"/>
          <w:tr2bl w:val="nil"/>
        </w:tcBorders>
      </w:tcPr>
    </w:tblStylePr>
    <w:tblStylePr w:type="band1Horz">
      <w:tblPr/>
      <w:tcPr>
        <w:tcBorders>
          <w:tl2br w:val="nil"/>
          <w:tr2bl w:val="nil"/>
        </w:tcBorders>
        <w:shd w:val="pct25" w:color="000000" w:fill="FFFFFF"/>
      </w:tcPr>
    </w:tblStylePr>
  </w:style>
  <w:style w:type="table" w:styleId="TableList4">
    <w:name w:val="Table List 4"/>
    <w:basedOn w:val="TableNormal"/>
    <w:rsid w:val="001063B3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il"/>
          <w:tr2bl w:val="nil"/>
        </w:tcBorders>
        <w:shd w:val="solid" w:color="808080" w:fill="FFFFFF"/>
      </w:tcPr>
    </w:tblStylePr>
  </w:style>
  <w:style w:type="table" w:styleId="TableList3">
    <w:name w:val="Table List 3"/>
    <w:basedOn w:val="TableNormal"/>
    <w:rsid w:val="001063B3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TableList1">
    <w:name w:val="Table List 1"/>
    <w:basedOn w:val="TableNormal"/>
    <w:rsid w:val="001063B3"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leColumns5">
    <w:name w:val="Table Columns 5"/>
    <w:basedOn w:val="TableNormal"/>
    <w:rsid w:val="001063B3"/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lumns4">
    <w:name w:val="Table Columns 4"/>
    <w:basedOn w:val="TableNormal"/>
    <w:rsid w:val="001063B3"/>
    <w:tblPr>
      <w:tblStyleColBandSize w:val="1"/>
    </w:tblPr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3">
    <w:name w:val="Table Columns 3"/>
    <w:basedOn w:val="TableNormal"/>
    <w:rsid w:val="001063B3"/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leColumns1">
    <w:name w:val="Table Columns 1"/>
    <w:basedOn w:val="TableNormal"/>
    <w:rsid w:val="001063B3"/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leColorful2">
    <w:name w:val="Table Colorful 2"/>
    <w:basedOn w:val="TableNormal"/>
    <w:rsid w:val="001063B3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il"/>
          <w:tr2bl w:val="nil"/>
        </w:tcBorders>
      </w:tcPr>
    </w:tblStylePr>
    <w:tblStylePr w:type="lastCol">
      <w:tblPr/>
      <w:tcPr>
        <w:tcBorders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</w:style>
  <w:style w:type="table" w:styleId="TableGrid8">
    <w:name w:val="Table Grid 8"/>
    <w:basedOn w:val="TableNormal"/>
    <w:rsid w:val="001063B3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TableGrid7">
    <w:name w:val="Table Grid 7"/>
    <w:basedOn w:val="TableNormal"/>
    <w:rsid w:val="001063B3"/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TableGrid6">
    <w:name w:val="Table Grid 6"/>
    <w:basedOn w:val="TableNormal"/>
    <w:rsid w:val="001063B3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TableGrid4">
    <w:name w:val="Table Grid 4"/>
    <w:basedOn w:val="TableNormal"/>
    <w:rsid w:val="001063B3"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TableGrid2">
    <w:name w:val="Table Grid 2"/>
    <w:basedOn w:val="TableNormal"/>
    <w:rsid w:val="001063B3"/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leSimple3">
    <w:name w:val="Table Simple 3"/>
    <w:basedOn w:val="TableNormal"/>
    <w:rsid w:val="001063B3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table" w:styleId="TableSimple2">
    <w:name w:val="Table Simple 2"/>
    <w:basedOn w:val="TableNormal"/>
    <w:rsid w:val="001063B3"/>
    <w:tblPr/>
    <w:tblStylePr w:type="firstRow">
      <w:rPr>
        <w:b/>
        <w:bCs/>
      </w:rPr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left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tl2br w:val="nil"/>
          <w:tr2bl w:val="nil"/>
        </w:tcBorders>
      </w:tcPr>
    </w:tblStylePr>
  </w:style>
  <w:style w:type="table" w:styleId="TableProfessional">
    <w:name w:val="Table Professional"/>
    <w:basedOn w:val="TableNormal"/>
    <w:rsid w:val="001063B3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table" w:styleId="TableTheme">
    <w:name w:val="Table Theme"/>
    <w:basedOn w:val="TableNormal"/>
    <w:rsid w:val="001063B3"/>
    <w:rPr>
      <w:rFonts w:ascii="Trebuchet MS" w:hAnsi="Trebuchet MS"/>
      <w:i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Col">
      <w:rPr>
        <w:rFonts w:ascii="Trebuchet MS" w:hAnsi="Trebuchet MS"/>
        <w:b/>
        <w:i w:val="0"/>
        <w:color w:val="FFFFFF" w:themeColor="background1"/>
        <w:sz w:val="20"/>
      </w:rPr>
      <w:tblPr/>
      <w:tcPr>
        <w:shd w:val="clear" w:color="auto" w:fill="808080"/>
      </w:tcPr>
    </w:tblStylePr>
  </w:style>
  <w:style w:type="table" w:customStyle="1" w:styleId="ScrollWarning">
    <w:name w:val="Scroll Warning"/>
    <w:basedOn w:val="TableNormal0"/>
    <w:uiPriority w:val="99"/>
    <w:qFormat/>
    <w:rsid w:val="0099620C"/>
    <w:pPr>
      <w:ind w:left="173" w:right="259"/>
    </w:pPr>
    <w:tblPr>
      <w:tblBorders>
        <w:top w:val="single" w:sz="4" w:space="0" w:color="E29898"/>
        <w:left w:val="single" w:sz="4" w:space="0" w:color="E29898"/>
        <w:bottom w:val="single" w:sz="4" w:space="0" w:color="E29898"/>
        <w:right w:val="single" w:sz="4" w:space="0" w:color="E29898"/>
      </w:tblBorders>
      <w:tblCellMar>
        <w:top w:w="173" w:type="dxa"/>
        <w:left w:w="58" w:type="dxa"/>
        <w:bottom w:w="259" w:type="dxa"/>
        <w:right w:w="58" w:type="dxa"/>
      </w:tblCellMar>
    </w:tblPr>
    <w:tcPr>
      <w:shd w:val="clear" w:color="auto" w:fill="FFE7E7"/>
    </w:tcPr>
  </w:style>
  <w:style w:type="table" w:customStyle="1" w:styleId="TableNormal0">
    <w:name w:val="Table Normal_0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crollNote">
    <w:name w:val="Scroll Note"/>
    <w:basedOn w:val="TableNormal0"/>
    <w:uiPriority w:val="99"/>
    <w:qFormat/>
    <w:rsid w:val="00F93E63"/>
    <w:pPr>
      <w:ind w:left="173" w:right="259"/>
    </w:pPr>
    <w:tblPr>
      <w:tblBorders>
        <w:top w:val="single" w:sz="4" w:space="0" w:color="F9DF99"/>
        <w:left w:val="single" w:sz="4" w:space="0" w:color="F9DF99"/>
        <w:bottom w:val="single" w:sz="4" w:space="0" w:color="F9DF99"/>
        <w:right w:val="single" w:sz="4" w:space="0" w:color="F9DF99"/>
      </w:tblBorders>
      <w:tblCellMar>
        <w:top w:w="173" w:type="dxa"/>
        <w:left w:w="58" w:type="dxa"/>
        <w:bottom w:w="259" w:type="dxa"/>
        <w:right w:w="58" w:type="dxa"/>
      </w:tblCellMar>
    </w:tblPr>
    <w:tcPr>
      <w:shd w:val="clear" w:color="auto" w:fill="FFFFE0"/>
    </w:tcPr>
  </w:style>
  <w:style w:type="table" w:customStyle="1" w:styleId="ScrollTableNormal">
    <w:name w:val="Scroll Table Normal"/>
    <w:basedOn w:val="TableGrid"/>
    <w:uiPriority w:val="99"/>
    <w:qFormat/>
    <w:rsid w:val="00E27465"/>
    <w:rPr>
      <w:rFonts w:ascii="Arial" w:hAnsi="Arial"/>
    </w:rPr>
    <w:tblPr>
      <w:tblStyleRowBandSize w:val="1"/>
      <w:tblCellMar>
        <w:top w:w="57" w:type="dxa"/>
        <w:left w:w="57" w:type="dxa"/>
        <w:bottom w:w="57" w:type="dxa"/>
        <w:right w:w="57" w:type="dxa"/>
      </w:tblCellMar>
    </w:tblPr>
    <w:trPr>
      <w:cantSplit/>
    </w:trPr>
    <w:tblStylePr w:type="firstRow">
      <w:rPr>
        <w:rFonts w:ascii="Trebuchet MS" w:hAnsi="Trebuchet MS"/>
        <w:b/>
        <w:i w:val="0"/>
        <w:color w:val="FFFFFF" w:themeColor="background1"/>
        <w:sz w:val="20"/>
      </w:rPr>
      <w:tblPr/>
      <w:trPr>
        <w:tblHeader/>
      </w:trPr>
      <w:tcPr>
        <w:shd w:val="clear" w:color="auto" w:fill="808080"/>
      </w:tcPr>
    </w:tblStylePr>
    <w:tblStylePr w:type="firstCol">
      <w:rPr>
        <w:rFonts w:ascii="Trebuchet MS" w:hAnsi="Trebuchet MS"/>
        <w:b/>
        <w:i w:val="0"/>
        <w:color w:val="FFFFFF" w:themeColor="background1"/>
        <w:sz w:val="20"/>
      </w:rPr>
      <w:tblPr/>
      <w:tcPr>
        <w:shd w:val="clear" w:color="auto" w:fill="808080"/>
      </w:tcPr>
    </w:tblStylePr>
    <w:tblStylePr w:type="band1Horz">
      <w:pPr>
        <w:wordWrap/>
        <w:spacing w:beforeLines="0" w:before="0" w:beforeAutospacing="0" w:afterLines="0" w:after="0" w:afterAutospacing="0" w:line="240" w:lineRule="auto"/>
      </w:pPr>
    </w:tblStylePr>
    <w:tblStylePr w:type="band2Horz">
      <w:pPr>
        <w:wordWrap/>
        <w:spacing w:beforeLines="0" w:before="0" w:beforeAutospacing="0" w:afterLines="0" w:after="0" w:afterAutospacing="0" w:line="240" w:lineRule="auto"/>
      </w:pPr>
    </w:tblStylePr>
  </w:style>
  <w:style w:type="table" w:customStyle="1" w:styleId="ScrollPanel">
    <w:name w:val="Scroll Panel"/>
    <w:basedOn w:val="TableNormal0"/>
    <w:uiPriority w:val="99"/>
    <w:qFormat/>
    <w:rsid w:val="00F93E63"/>
    <w:pPr>
      <w:ind w:left="173" w:right="259"/>
    </w:pPr>
    <w:tblPr>
      <w:tblBorders>
        <w:top w:val="single" w:sz="4" w:space="0" w:color="BBBBBB"/>
        <w:left w:val="single" w:sz="4" w:space="0" w:color="BBBBBB"/>
        <w:bottom w:val="single" w:sz="4" w:space="0" w:color="BBBBBB"/>
        <w:right w:val="single" w:sz="4" w:space="0" w:color="BBBBBB"/>
      </w:tblBorders>
      <w:tblCellMar>
        <w:top w:w="173" w:type="dxa"/>
        <w:left w:w="58" w:type="dxa"/>
        <w:bottom w:w="259" w:type="dxa"/>
        <w:right w:w="58" w:type="dxa"/>
      </w:tblCellMar>
    </w:tblPr>
    <w:tcPr>
      <w:shd w:val="clear" w:color="auto" w:fill="F0F0F0"/>
    </w:tcPr>
  </w:style>
  <w:style w:type="table" w:customStyle="1" w:styleId="ScrollInfo">
    <w:name w:val="Scroll Info"/>
    <w:basedOn w:val="TableNormal0"/>
    <w:uiPriority w:val="99"/>
    <w:qFormat/>
    <w:rsid w:val="00F93E63"/>
    <w:pPr>
      <w:ind w:left="173" w:right="259"/>
    </w:pPr>
    <w:tblPr>
      <w:tblBorders>
        <w:top w:val="single" w:sz="4" w:space="0" w:color="9CA6D2"/>
        <w:left w:val="single" w:sz="4" w:space="0" w:color="9CA6D2"/>
        <w:bottom w:val="single" w:sz="4" w:space="0" w:color="9CA6D2"/>
        <w:right w:val="single" w:sz="4" w:space="0" w:color="9CA6D2"/>
      </w:tblBorders>
      <w:tblCellMar>
        <w:top w:w="173" w:type="dxa"/>
        <w:left w:w="58" w:type="dxa"/>
        <w:bottom w:w="259" w:type="dxa"/>
        <w:right w:w="58" w:type="dxa"/>
      </w:tblCellMar>
    </w:tblPr>
    <w:tcPr>
      <w:shd w:val="clear" w:color="auto" w:fill="DFEFFD"/>
    </w:tcPr>
  </w:style>
  <w:style w:type="table" w:customStyle="1" w:styleId="TableGrid0">
    <w:name w:val="Table Grid_0"/>
    <w:basedOn w:val="TableNormal0"/>
    <w:uiPriority w:val="59"/>
    <w:rsid w:val="00E868FB"/>
    <w:tblPr/>
  </w:style>
  <w:style w:type="table" w:customStyle="1" w:styleId="ScrollTip">
    <w:name w:val="Scroll Tip"/>
    <w:basedOn w:val="TableNormal0"/>
    <w:uiPriority w:val="99"/>
    <w:qFormat/>
    <w:rsid w:val="0099620C"/>
    <w:pPr>
      <w:ind w:left="173" w:right="259"/>
    </w:pPr>
    <w:tblPr>
      <w:tblBorders>
        <w:top w:val="single" w:sz="4" w:space="0" w:color="9CC4A2"/>
        <w:left w:val="single" w:sz="4" w:space="0" w:color="9CC4A2"/>
        <w:bottom w:val="single" w:sz="4" w:space="0" w:color="9CC4A2"/>
        <w:right w:val="single" w:sz="4" w:space="0" w:color="9CC4A2"/>
      </w:tblBorders>
      <w:tblCellMar>
        <w:top w:w="173" w:type="dxa"/>
        <w:left w:w="58" w:type="dxa"/>
        <w:bottom w:w="259" w:type="dxa"/>
        <w:right w:w="58" w:type="dxa"/>
      </w:tblCellMar>
    </w:tblPr>
    <w:tcPr>
      <w:shd w:val="clear" w:color="auto" w:fill="DEFAE0"/>
    </w:tcPr>
  </w:style>
  <w:style w:type="table" w:customStyle="1" w:styleId="ScrollSectionColumn">
    <w:name w:val="Scroll Section Column"/>
    <w:basedOn w:val="TableNormal0"/>
    <w:uiPriority w:val="99"/>
    <w:rsid w:val="00E868FB"/>
    <w:tblPr/>
  </w:style>
  <w:style w:type="table" w:customStyle="1" w:styleId="ScrollCode">
    <w:name w:val="Scroll Code"/>
    <w:basedOn w:val="TableNormal0"/>
    <w:uiPriority w:val="99"/>
    <w:qFormat/>
    <w:rsid w:val="00AD7224"/>
    <w:pPr>
      <w:ind w:left="173" w:right="259"/>
    </w:pPr>
    <w:rPr>
      <w:rFonts w:ascii="Courier New" w:hAnsi="Courier New"/>
      <w:sz w:val="18"/>
    </w:rPr>
    <w:tblPr>
      <w:tblCellSpacing w:w="0" w:type="dxa"/>
      <w:tblBorders>
        <w:top w:val="dashed" w:sz="4" w:space="0" w:color="6199C9"/>
        <w:left w:val="dashed" w:sz="4" w:space="0" w:color="6199C9"/>
        <w:bottom w:val="dashed" w:sz="4" w:space="0" w:color="6199C9"/>
        <w:right w:val="dashed" w:sz="4" w:space="0" w:color="6199C9"/>
      </w:tblBorders>
      <w:tblCellMar>
        <w:top w:w="173" w:type="dxa"/>
        <w:left w:w="58" w:type="dxa"/>
        <w:bottom w:w="259" w:type="dxa"/>
        <w:right w:w="58" w:type="dxa"/>
      </w:tblCellMar>
    </w:tblPr>
    <w:trPr>
      <w:tblCellSpacing w:w="0" w:type="dxa"/>
    </w:trPr>
  </w:style>
  <w:style w:type="table" w:customStyle="1" w:styleId="ScrollQuote">
    <w:name w:val="Scroll Quote"/>
    <w:basedOn w:val="TableNormal0"/>
    <w:uiPriority w:val="99"/>
    <w:qFormat/>
    <w:rsid w:val="00F93E63"/>
    <w:pPr>
      <w:ind w:left="173" w:right="259"/>
    </w:pPr>
    <w:rPr>
      <w:i/>
    </w:rPr>
    <w:tblPr>
      <w:tblCellMar>
        <w:left w:w="58" w:type="dxa"/>
        <w:right w:w="58" w:type="dxa"/>
      </w:tblCellMar>
    </w:tblPr>
    <w:tblStylePr w:type="firstCol">
      <w:tblPr/>
      <w:tcPr>
        <w:tcBorders>
          <w:left w:val="single" w:sz="4" w:space="0" w:color="6199C9"/>
        </w:tcBorders>
      </w:tcPr>
    </w:tblStylePr>
  </w:style>
  <w:style w:type="character" w:customStyle="1" w:styleId="Podtytutabeli">
    <w:name w:val="Podtytuł tabeli"/>
    <w:rsid w:val="00D86CA3"/>
    <w:rPr>
      <w:rFonts w:ascii="Trebuchet MS" w:hAnsi="Trebuchet MS"/>
      <w:b/>
      <w:bCs/>
      <w:color w:val="FFFFFF"/>
      <w:sz w:val="20"/>
    </w:rPr>
  </w:style>
  <w:style w:type="character" w:customStyle="1" w:styleId="Tekstdlapodtytuu">
    <w:name w:val="Tekst dla podtytułu"/>
    <w:rsid w:val="00D86CA3"/>
    <w:rPr>
      <w:rFonts w:ascii="Trebuchet MS" w:hAnsi="Trebuchet MS"/>
      <w:i/>
      <w:iCs/>
      <w:sz w:val="20"/>
    </w:rPr>
  </w:style>
  <w:style w:type="paragraph" w:customStyle="1" w:styleId="Nagwektabelizmian">
    <w:name w:val="Nagłówek tabeli zmian"/>
    <w:basedOn w:val="Normal"/>
    <w:rsid w:val="00D86CA3"/>
    <w:pPr>
      <w:jc w:val="center"/>
    </w:pPr>
    <w:rPr>
      <w:rFonts w:ascii="Trebuchet MS" w:hAnsi="Trebuchet MS"/>
      <w:sz w:val="20"/>
      <w:szCs w:val="20"/>
    </w:rPr>
  </w:style>
  <w:style w:type="character" w:customStyle="1" w:styleId="Tekstdlanagwkatabeli">
    <w:name w:val="Tekst dla nagłówka tabeli"/>
    <w:rsid w:val="00D86CA3"/>
    <w:rPr>
      <w:rFonts w:ascii="Trebuchet MS" w:hAnsi="Trebuchet MS"/>
      <w:sz w:val="20"/>
    </w:rPr>
  </w:style>
  <w:style w:type="character" w:customStyle="1" w:styleId="NormalnyMS">
    <w:name w:val="Normalny MS"/>
    <w:uiPriority w:val="99"/>
    <w:rsid w:val="00D86CA3"/>
    <w:rPr>
      <w:rFonts w:ascii="Trebuchet MS" w:hAnsi="Trebuchet MS"/>
      <w:sz w:val="22"/>
    </w:rPr>
  </w:style>
  <w:style w:type="paragraph" w:customStyle="1" w:styleId="nrstrony">
    <w:name w:val="nr strony"/>
    <w:basedOn w:val="Footer"/>
    <w:link w:val="nrstronyZnak"/>
    <w:qFormat/>
    <w:rsid w:val="00307E31"/>
    <w:pPr>
      <w:spacing w:before="120"/>
      <w:jc w:val="center"/>
    </w:pPr>
    <w:rPr>
      <w:sz w:val="14"/>
      <w:szCs w:val="14"/>
    </w:rPr>
  </w:style>
  <w:style w:type="paragraph" w:customStyle="1" w:styleId="stopka-EFS">
    <w:name w:val="stopka-EFS"/>
    <w:basedOn w:val="Normal"/>
    <w:link w:val="stopka-EFSZnak"/>
    <w:qFormat/>
    <w:rsid w:val="00307E31"/>
    <w:pPr>
      <w:tabs>
        <w:tab w:val="center" w:pos="4536"/>
        <w:tab w:val="right" w:pos="9072"/>
      </w:tabs>
      <w:ind w:right="360"/>
      <w:jc w:val="center"/>
      <w:outlineLvl w:val="0"/>
    </w:pPr>
    <w:rPr>
      <w:rFonts w:ascii="Garamond" w:hAnsi="Garamond"/>
      <w:sz w:val="20"/>
    </w:rPr>
  </w:style>
  <w:style w:type="character" w:customStyle="1" w:styleId="nrstronyZnak">
    <w:name w:val="nr strony Znak"/>
    <w:basedOn w:val="FooterChar"/>
    <w:link w:val="nrstrony"/>
    <w:rsid w:val="00307E31"/>
    <w:rPr>
      <w:rFonts w:ascii="Arial" w:hAnsi="Arial"/>
      <w:sz w:val="14"/>
      <w:szCs w:val="14"/>
    </w:rPr>
  </w:style>
  <w:style w:type="paragraph" w:customStyle="1" w:styleId="Listanum">
    <w:name w:val="Lista num"/>
    <w:basedOn w:val="Normal"/>
    <w:link w:val="ListanumZnak"/>
    <w:qFormat/>
    <w:rsid w:val="00074B68"/>
    <w:pPr>
      <w:numPr>
        <w:numId w:val="3"/>
      </w:numPr>
      <w:ind w:left="357" w:hanging="357"/>
    </w:pPr>
  </w:style>
  <w:style w:type="character" w:customStyle="1" w:styleId="stopka-EFSZnak">
    <w:name w:val="stopka-EFS Znak"/>
    <w:basedOn w:val="DefaultParagraphFont"/>
    <w:link w:val="stopka-EFS"/>
    <w:rsid w:val="00307E31"/>
    <w:rPr>
      <w:rFonts w:ascii="Garamond" w:hAnsi="Garamond"/>
      <w:szCs w:val="24"/>
    </w:rPr>
  </w:style>
  <w:style w:type="character" w:customStyle="1" w:styleId="ListanumZnak">
    <w:name w:val="Lista num Znak"/>
    <w:basedOn w:val="DefaultParagraphFont"/>
    <w:link w:val="Listanum"/>
    <w:rsid w:val="00074B68"/>
    <w:rPr>
      <w:rFonts w:ascii="Arial" w:hAnsi="Arial"/>
      <w:sz w:val="24"/>
      <w:szCs w:val="24"/>
    </w:rPr>
  </w:style>
  <w:style w:type="table" w:customStyle="1" w:styleId="Styl1">
    <w:name w:val="Styl1"/>
    <w:basedOn w:val="TableNormal"/>
    <w:uiPriority w:val="99"/>
    <w:rsid w:val="00925CAB"/>
    <w:rPr>
      <w:rFonts w:ascii="Arial" w:hAnsi="Arial"/>
    </w:rPr>
    <w:tblPr/>
  </w:style>
  <w:style w:type="paragraph" w:styleId="TOC4">
    <w:name w:val="toc 4"/>
    <w:basedOn w:val="Normal"/>
    <w:next w:val="Normal"/>
    <w:autoRedefine/>
    <w:uiPriority w:val="39"/>
    <w:rsid w:val="00513D6C"/>
    <w:pPr>
      <w:ind w:left="720"/>
    </w:pPr>
    <w:rPr>
      <w:rFonts w:asciiTheme="minorHAnsi" w:hAnsiTheme="minorHAnsi"/>
      <w:sz w:val="18"/>
      <w:szCs w:val="18"/>
    </w:rPr>
  </w:style>
  <w:style w:type="paragraph" w:styleId="TOC5">
    <w:name w:val="toc 5"/>
    <w:basedOn w:val="Normal"/>
    <w:next w:val="Normal"/>
    <w:autoRedefine/>
    <w:uiPriority w:val="39"/>
    <w:rsid w:val="00513D6C"/>
    <w:pPr>
      <w:ind w:left="960"/>
    </w:pPr>
    <w:rPr>
      <w:rFonts w:asciiTheme="minorHAnsi" w:hAnsiTheme="minorHAnsi"/>
      <w:sz w:val="18"/>
      <w:szCs w:val="18"/>
    </w:rPr>
  </w:style>
  <w:style w:type="paragraph" w:styleId="TOC6">
    <w:name w:val="toc 6"/>
    <w:basedOn w:val="Normal"/>
    <w:next w:val="Normal"/>
    <w:autoRedefine/>
    <w:uiPriority w:val="39"/>
    <w:rsid w:val="00513D6C"/>
    <w:pPr>
      <w:ind w:left="1200"/>
    </w:pPr>
    <w:rPr>
      <w:rFonts w:asciiTheme="minorHAnsi" w:hAnsiTheme="minorHAnsi"/>
      <w:sz w:val="18"/>
      <w:szCs w:val="18"/>
    </w:rPr>
  </w:style>
  <w:style w:type="paragraph" w:styleId="TOC7">
    <w:name w:val="toc 7"/>
    <w:basedOn w:val="Normal"/>
    <w:next w:val="Normal"/>
    <w:autoRedefine/>
    <w:uiPriority w:val="39"/>
    <w:rsid w:val="00513D6C"/>
    <w:pPr>
      <w:ind w:left="1440"/>
    </w:pPr>
    <w:rPr>
      <w:rFonts w:asciiTheme="minorHAnsi" w:hAnsiTheme="minorHAnsi"/>
      <w:sz w:val="18"/>
      <w:szCs w:val="18"/>
    </w:rPr>
  </w:style>
  <w:style w:type="paragraph" w:styleId="TOC8">
    <w:name w:val="toc 8"/>
    <w:basedOn w:val="Normal"/>
    <w:next w:val="Normal"/>
    <w:autoRedefine/>
    <w:uiPriority w:val="39"/>
    <w:rsid w:val="00513D6C"/>
    <w:pPr>
      <w:ind w:left="1680"/>
    </w:pPr>
    <w:rPr>
      <w:rFonts w:asciiTheme="minorHAnsi" w:hAnsiTheme="minorHAnsi"/>
      <w:sz w:val="18"/>
      <w:szCs w:val="18"/>
    </w:rPr>
  </w:style>
  <w:style w:type="paragraph" w:styleId="TOC9">
    <w:name w:val="toc 9"/>
    <w:basedOn w:val="Normal"/>
    <w:next w:val="Normal"/>
    <w:autoRedefine/>
    <w:rsid w:val="00513D6C"/>
    <w:pPr>
      <w:ind w:left="1920"/>
    </w:pPr>
    <w:rPr>
      <w:rFonts w:asciiTheme="minorHAnsi" w:hAnsiTheme="minorHAnsi"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E90354"/>
    <w:pPr>
      <w:keepLines/>
      <w:numPr>
        <w:numId w:val="0"/>
      </w:numPr>
      <w:spacing w:before="480" w:after="0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table" w:customStyle="1" w:styleId="TableNormal1">
    <w:name w:val="Table Normal_1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_1"/>
    <w:basedOn w:val="TableNormal1"/>
    <w:uiPriority w:val="59"/>
    <w:rsid w:val="00E868FB"/>
    <w:tblPr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 w:uiPriority="39"/>
    <w:lsdException w:name="toc 2" w:locked="1" w:uiPriority="39"/>
    <w:lsdException w:name="toc 3" w:locked="1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annotation text" w:locked="1"/>
    <w:lsdException w:name="footer" w:locked="1" w:uiPriority="99"/>
    <w:lsdException w:name="caption" w:locked="1" w:qFormat="1"/>
    <w:lsdException w:name="annotation reference" w:locked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Note Heading" w:semiHidden="0" w:unhideWhenUsed="0"/>
    <w:lsdException w:name="Hyperlink" w:locked="1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74A7"/>
    <w:pPr>
      <w:spacing w:before="60" w:after="60" w:line="276" w:lineRule="auto"/>
    </w:pPr>
    <w:rPr>
      <w:rFonts w:ascii="Arial" w:hAnsi="Arial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B44274"/>
    <w:pPr>
      <w:keepNext/>
      <w:numPr>
        <w:numId w:val="4"/>
      </w:numPr>
      <w:spacing w:before="240"/>
      <w:ind w:left="397" w:hanging="397"/>
      <w:outlineLvl w:val="0"/>
    </w:pPr>
    <w:rPr>
      <w:rFonts w:ascii="Trebuchet MS" w:hAnsi="Trebuchet MS" w:cs="Arial"/>
      <w:b/>
      <w:bCs/>
      <w:kern w:val="32"/>
      <w:sz w:val="30"/>
      <w:szCs w:val="30"/>
    </w:rPr>
  </w:style>
  <w:style w:type="paragraph" w:styleId="Heading2">
    <w:name w:val="heading 2"/>
    <w:basedOn w:val="Heading1"/>
    <w:next w:val="Normal"/>
    <w:link w:val="Heading2Char"/>
    <w:qFormat/>
    <w:rsid w:val="00E27465"/>
    <w:pPr>
      <w:numPr>
        <w:ilvl w:val="1"/>
      </w:numPr>
      <w:ind w:left="624" w:hanging="624"/>
      <w:outlineLvl w:val="1"/>
    </w:pPr>
    <w:rPr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AC6E06"/>
    <w:pPr>
      <w:keepNext/>
      <w:numPr>
        <w:ilvl w:val="2"/>
        <w:numId w:val="4"/>
      </w:numPr>
      <w:spacing w:before="240"/>
      <w:ind w:left="851" w:hanging="851"/>
      <w:outlineLvl w:val="2"/>
    </w:pPr>
    <w:rPr>
      <w:rFonts w:ascii="Trebuchet MS" w:hAnsi="Trebuchet MS"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locked/>
    <w:rsid w:val="00AC6E06"/>
    <w:pPr>
      <w:numPr>
        <w:ilvl w:val="3"/>
        <w:numId w:val="4"/>
      </w:numPr>
      <w:spacing w:before="240"/>
      <w:ind w:left="1021" w:hanging="1021"/>
      <w:outlineLvl w:val="3"/>
    </w:pPr>
    <w:rPr>
      <w:rFonts w:ascii="Trebuchet MS" w:hAnsi="Trebuchet MS"/>
      <w:b/>
      <w:lang w:eastAsia="en-US"/>
    </w:rPr>
  </w:style>
  <w:style w:type="paragraph" w:styleId="Heading5">
    <w:name w:val="heading 5"/>
    <w:basedOn w:val="Normal"/>
    <w:next w:val="Normal"/>
    <w:link w:val="Heading5Char"/>
    <w:qFormat/>
    <w:locked/>
    <w:rsid w:val="00AC6E06"/>
    <w:pPr>
      <w:numPr>
        <w:ilvl w:val="4"/>
        <w:numId w:val="4"/>
      </w:numPr>
      <w:spacing w:before="240"/>
      <w:ind w:left="1247" w:hanging="1247"/>
      <w:outlineLvl w:val="4"/>
    </w:pPr>
    <w:rPr>
      <w:rFonts w:ascii="Trebuchet MS" w:hAnsi="Trebuchet MS"/>
      <w:b/>
      <w:bCs/>
      <w:i/>
      <w:iCs/>
      <w:szCs w:val="26"/>
    </w:rPr>
  </w:style>
  <w:style w:type="paragraph" w:styleId="Heading6">
    <w:name w:val="heading 6"/>
    <w:basedOn w:val="Normal"/>
    <w:next w:val="Normal"/>
    <w:link w:val="Heading6Char"/>
    <w:qFormat/>
    <w:locked/>
    <w:rsid w:val="00AC6E06"/>
    <w:pPr>
      <w:numPr>
        <w:ilvl w:val="5"/>
        <w:numId w:val="4"/>
      </w:numPr>
      <w:spacing w:before="240"/>
      <w:ind w:left="1474" w:hanging="1474"/>
      <w:outlineLvl w:val="5"/>
    </w:pPr>
    <w:rPr>
      <w:rFonts w:ascii="Trebuchet MS" w:hAnsi="Trebuchet MS"/>
      <w:b/>
      <w:bCs/>
      <w:i/>
      <w:szCs w:val="22"/>
    </w:rPr>
  </w:style>
  <w:style w:type="paragraph" w:styleId="Heading7">
    <w:name w:val="heading 7"/>
    <w:basedOn w:val="Normal"/>
    <w:next w:val="Normal"/>
    <w:link w:val="Heading7Char"/>
    <w:qFormat/>
    <w:locked/>
    <w:rsid w:val="00AC6E06"/>
    <w:pPr>
      <w:numPr>
        <w:ilvl w:val="6"/>
        <w:numId w:val="4"/>
      </w:numPr>
      <w:spacing w:before="240"/>
      <w:ind w:left="1644" w:hanging="1644"/>
      <w:outlineLvl w:val="6"/>
    </w:pPr>
    <w:rPr>
      <w:rFonts w:ascii="Trebuchet MS" w:hAnsi="Trebuchet MS"/>
      <w:i/>
    </w:rPr>
  </w:style>
  <w:style w:type="paragraph" w:styleId="Heading8">
    <w:name w:val="heading 8"/>
    <w:basedOn w:val="Normal"/>
    <w:next w:val="Normal"/>
    <w:link w:val="Heading8Char"/>
    <w:qFormat/>
    <w:locked/>
    <w:rsid w:val="00AC6E06"/>
    <w:pPr>
      <w:numPr>
        <w:ilvl w:val="7"/>
        <w:numId w:val="4"/>
      </w:numPr>
      <w:spacing w:before="240"/>
      <w:ind w:left="1814" w:hanging="1814"/>
      <w:outlineLvl w:val="7"/>
    </w:pPr>
    <w:rPr>
      <w:rFonts w:ascii="Trebuchet MS" w:hAnsi="Trebuchet MS"/>
      <w:i/>
      <w:iCs/>
    </w:rPr>
  </w:style>
  <w:style w:type="paragraph" w:styleId="Heading9">
    <w:name w:val="heading 9"/>
    <w:basedOn w:val="Normal"/>
    <w:next w:val="Normal"/>
    <w:link w:val="Heading9Char"/>
    <w:qFormat/>
    <w:locked/>
    <w:rsid w:val="00AC6E06"/>
    <w:pPr>
      <w:numPr>
        <w:ilvl w:val="8"/>
        <w:numId w:val="5"/>
      </w:numPr>
      <w:spacing w:before="240"/>
      <w:ind w:hanging="1944"/>
      <w:outlineLvl w:val="8"/>
    </w:pPr>
    <w:rPr>
      <w:rFonts w:ascii="Trebuchet MS" w:hAnsi="Trebuchet MS" w:cs="Arial"/>
      <w:i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958C1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rsid w:val="002958C1"/>
    <w:pPr>
      <w:tabs>
        <w:tab w:val="center" w:pos="4536"/>
        <w:tab w:val="right" w:pos="9072"/>
      </w:tabs>
    </w:pPr>
  </w:style>
  <w:style w:type="paragraph" w:styleId="BalloonText">
    <w:name w:val="Balloon Text"/>
    <w:basedOn w:val="Normal"/>
    <w:semiHidden/>
    <w:rsid w:val="00E15C9F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rsid w:val="00FF73FD"/>
    <w:pPr>
      <w:autoSpaceDE w:val="0"/>
      <w:autoSpaceDN w:val="0"/>
    </w:pPr>
    <w:rPr>
      <w:sz w:val="20"/>
    </w:rPr>
  </w:style>
  <w:style w:type="character" w:styleId="CommentReference">
    <w:name w:val="annotation reference"/>
    <w:basedOn w:val="DefaultParagraphFont"/>
    <w:semiHidden/>
    <w:rsid w:val="00280530"/>
    <w:rPr>
      <w:sz w:val="16"/>
    </w:rPr>
  </w:style>
  <w:style w:type="paragraph" w:styleId="CommentText">
    <w:name w:val="annotation text"/>
    <w:basedOn w:val="Normal"/>
    <w:link w:val="CommentTextChar"/>
    <w:semiHidden/>
    <w:rsid w:val="00280530"/>
    <w:rPr>
      <w:sz w:val="20"/>
    </w:rPr>
  </w:style>
  <w:style w:type="paragraph" w:styleId="CommentSubject">
    <w:name w:val="annotation subject"/>
    <w:basedOn w:val="CommentText"/>
    <w:next w:val="CommentText"/>
    <w:semiHidden/>
    <w:rsid w:val="00280530"/>
    <w:rPr>
      <w:b/>
      <w:bCs/>
    </w:rPr>
  </w:style>
  <w:style w:type="character" w:styleId="PageNumber">
    <w:name w:val="page number"/>
    <w:basedOn w:val="DefaultParagraphFont"/>
    <w:rsid w:val="00190E20"/>
    <w:rPr>
      <w:rFonts w:cs="Times New Roman"/>
    </w:rPr>
  </w:style>
  <w:style w:type="paragraph" w:styleId="NormalWeb">
    <w:name w:val="Normal (Web)"/>
    <w:basedOn w:val="Normal"/>
    <w:rsid w:val="00942ABE"/>
    <w:pPr>
      <w:spacing w:before="100" w:beforeAutospacing="1" w:after="100" w:afterAutospacing="1"/>
    </w:pPr>
  </w:style>
  <w:style w:type="paragraph" w:styleId="EndnoteText">
    <w:name w:val="endnote text"/>
    <w:basedOn w:val="Normal"/>
    <w:link w:val="EndnoteTextChar"/>
    <w:rsid w:val="001C3134"/>
    <w:rPr>
      <w:sz w:val="20"/>
    </w:rPr>
  </w:style>
  <w:style w:type="character" w:customStyle="1" w:styleId="EndnoteTextChar">
    <w:name w:val="Endnote Text Char"/>
    <w:basedOn w:val="DefaultParagraphFont"/>
    <w:link w:val="EndnoteText"/>
    <w:locked/>
    <w:rsid w:val="001C3134"/>
    <w:rPr>
      <w:rFonts w:cs="Times New Roman"/>
    </w:rPr>
  </w:style>
  <w:style w:type="character" w:styleId="EndnoteReference">
    <w:name w:val="endnote reference"/>
    <w:basedOn w:val="DefaultParagraphFont"/>
    <w:rsid w:val="001C3134"/>
    <w:rPr>
      <w:vertAlign w:val="superscript"/>
    </w:rPr>
  </w:style>
  <w:style w:type="character" w:styleId="Hyperlink">
    <w:name w:val="Hyperlink"/>
    <w:basedOn w:val="DefaultParagraphFont"/>
    <w:uiPriority w:val="99"/>
    <w:rsid w:val="002972B9"/>
    <w:rPr>
      <w:color w:val="0000FF"/>
      <w:u w:val="single"/>
    </w:rPr>
  </w:style>
  <w:style w:type="paragraph" w:styleId="TOC1">
    <w:name w:val="toc 1"/>
    <w:basedOn w:val="Normal"/>
    <w:next w:val="Normal"/>
    <w:autoRedefine/>
    <w:uiPriority w:val="39"/>
    <w:rsid w:val="005E4FDD"/>
    <w:pPr>
      <w:tabs>
        <w:tab w:val="left" w:pos="480"/>
        <w:tab w:val="right" w:leader="dot" w:pos="9062"/>
      </w:tabs>
      <w:spacing w:before="120"/>
    </w:pPr>
    <w:rPr>
      <w:rFonts w:asciiTheme="minorHAnsi" w:hAnsiTheme="minorHAnsi"/>
      <w:b/>
      <w:bCs/>
      <w:caps/>
      <w:sz w:val="20"/>
      <w:szCs w:val="20"/>
    </w:rPr>
  </w:style>
  <w:style w:type="paragraph" w:styleId="TOC3">
    <w:name w:val="toc 3"/>
    <w:basedOn w:val="Normal"/>
    <w:next w:val="Normal"/>
    <w:autoRedefine/>
    <w:uiPriority w:val="39"/>
    <w:rsid w:val="00E90354"/>
    <w:pPr>
      <w:tabs>
        <w:tab w:val="left" w:pos="1200"/>
        <w:tab w:val="right" w:leader="dot" w:pos="9062"/>
      </w:tabs>
      <w:ind w:left="480"/>
    </w:pPr>
    <w:rPr>
      <w:rFonts w:asciiTheme="minorHAnsi" w:hAnsiTheme="minorHAnsi"/>
      <w:iCs/>
      <w:noProof/>
      <w:sz w:val="20"/>
      <w:szCs w:val="20"/>
    </w:rPr>
  </w:style>
  <w:style w:type="character" w:customStyle="1" w:styleId="CommentTextChar">
    <w:name w:val="Comment Text Char"/>
    <w:link w:val="CommentText"/>
    <w:semiHidden/>
    <w:locked/>
    <w:rsid w:val="00C67886"/>
    <w:rPr>
      <w:lang w:val="pl-PL" w:eastAsia="pl-PL"/>
    </w:rPr>
  </w:style>
  <w:style w:type="paragraph" w:customStyle="1" w:styleId="stylefirstline0cmright025cm">
    <w:name w:val="stylefirstline0cmright025cm"/>
    <w:basedOn w:val="Normal"/>
    <w:rsid w:val="00156E7F"/>
    <w:pPr>
      <w:spacing w:before="100" w:beforeAutospacing="1" w:after="100" w:afterAutospacing="1"/>
    </w:pPr>
  </w:style>
  <w:style w:type="paragraph" w:customStyle="1" w:styleId="Akapitzlist1">
    <w:name w:val="Akapit z listą1"/>
    <w:basedOn w:val="Normal"/>
    <w:rsid w:val="00156E7F"/>
    <w:pPr>
      <w:autoSpaceDE w:val="0"/>
      <w:autoSpaceDN w:val="0"/>
      <w:ind w:left="720"/>
    </w:pPr>
    <w:rPr>
      <w:sz w:val="20"/>
    </w:rPr>
  </w:style>
  <w:style w:type="paragraph" w:customStyle="1" w:styleId="Poprawka1">
    <w:name w:val="Poprawka1"/>
    <w:hidden/>
    <w:semiHidden/>
    <w:rsid w:val="00246B96"/>
    <w:rPr>
      <w:sz w:val="24"/>
    </w:rPr>
  </w:style>
  <w:style w:type="paragraph" w:customStyle="1" w:styleId="Akapitzlist2">
    <w:name w:val="Akapit z listą2"/>
    <w:basedOn w:val="Normal"/>
    <w:rsid w:val="00887E5B"/>
    <w:pPr>
      <w:ind w:left="720"/>
    </w:pPr>
  </w:style>
  <w:style w:type="paragraph" w:customStyle="1" w:styleId="Nagwekspisutreci1">
    <w:name w:val="Nagłówek spisu treści1"/>
    <w:basedOn w:val="Heading1"/>
    <w:next w:val="Normal"/>
    <w:rsid w:val="00FD2CFF"/>
    <w:pPr>
      <w:outlineLvl w:val="9"/>
    </w:pPr>
    <w:rPr>
      <w:rFonts w:ascii="Cambria" w:hAnsi="Cambria" w:cs="Times New Roman"/>
    </w:rPr>
  </w:style>
  <w:style w:type="character" w:customStyle="1" w:styleId="HeaderChar">
    <w:name w:val="Header Char"/>
    <w:link w:val="Header"/>
    <w:locked/>
    <w:rsid w:val="009340E6"/>
    <w:rPr>
      <w:sz w:val="24"/>
    </w:rPr>
  </w:style>
  <w:style w:type="character" w:customStyle="1" w:styleId="FooterChar">
    <w:name w:val="Footer Char"/>
    <w:link w:val="Footer"/>
    <w:uiPriority w:val="99"/>
    <w:locked/>
    <w:rsid w:val="009340E6"/>
    <w:rPr>
      <w:sz w:val="24"/>
    </w:rPr>
  </w:style>
  <w:style w:type="paragraph" w:styleId="TOC2">
    <w:name w:val="toc 2"/>
    <w:basedOn w:val="Normal"/>
    <w:next w:val="Normal"/>
    <w:autoRedefine/>
    <w:uiPriority w:val="39"/>
    <w:rsid w:val="005E4FDD"/>
    <w:pPr>
      <w:tabs>
        <w:tab w:val="left" w:pos="960"/>
        <w:tab w:val="right" w:leader="dot" w:pos="9062"/>
      </w:tabs>
      <w:ind w:left="240"/>
    </w:pPr>
    <w:rPr>
      <w:rFonts w:asciiTheme="minorHAnsi" w:hAnsiTheme="minorHAnsi"/>
      <w:noProof/>
      <w:sz w:val="20"/>
      <w:szCs w:val="20"/>
    </w:rPr>
  </w:style>
  <w:style w:type="paragraph" w:styleId="BodyTextIndent2">
    <w:name w:val="Body Text Indent 2"/>
    <w:basedOn w:val="Normal"/>
    <w:link w:val="BodyTextIndent2Char"/>
    <w:rsid w:val="00B12D62"/>
    <w:pPr>
      <w:spacing w:line="480" w:lineRule="auto"/>
      <w:ind w:left="283"/>
    </w:pPr>
  </w:style>
  <w:style w:type="character" w:customStyle="1" w:styleId="BodyTextIndent2Char">
    <w:name w:val="Body Text Indent 2 Char"/>
    <w:link w:val="BodyTextIndent2"/>
    <w:locked/>
    <w:rsid w:val="00B12D62"/>
    <w:rPr>
      <w:sz w:val="24"/>
    </w:rPr>
  </w:style>
  <w:style w:type="paragraph" w:customStyle="1" w:styleId="text">
    <w:name w:val="text"/>
    <w:basedOn w:val="Normal"/>
    <w:rsid w:val="002354FE"/>
    <w:pPr>
      <w:numPr>
        <w:numId w:val="1"/>
      </w:numPr>
      <w:suppressAutoHyphens/>
      <w:spacing w:before="120"/>
    </w:pPr>
    <w:rPr>
      <w:rFonts w:ascii="Calibri" w:eastAsia="SimSun" w:hAnsi="Calibri" w:cs="Mangal"/>
      <w:kern w:val="1"/>
      <w:sz w:val="22"/>
      <w:lang w:eastAsia="hi-IN" w:bidi="hi-IN"/>
    </w:rPr>
  </w:style>
  <w:style w:type="paragraph" w:styleId="Caption">
    <w:name w:val="caption"/>
    <w:basedOn w:val="Normal"/>
    <w:next w:val="Normal"/>
    <w:qFormat/>
    <w:rsid w:val="0062759B"/>
    <w:rPr>
      <w:b/>
      <w:bCs/>
      <w:sz w:val="20"/>
      <w:szCs w:val="20"/>
    </w:rPr>
  </w:style>
  <w:style w:type="character" w:customStyle="1" w:styleId="Heading2Char">
    <w:name w:val="Heading 2 Char"/>
    <w:link w:val="Heading2"/>
    <w:locked/>
    <w:rsid w:val="00E27465"/>
    <w:rPr>
      <w:rFonts w:ascii="Trebuchet MS" w:hAnsi="Trebuchet MS" w:cs="Arial"/>
      <w:b/>
      <w:bCs/>
      <w:kern w:val="32"/>
      <w:sz w:val="28"/>
      <w:szCs w:val="28"/>
    </w:rPr>
  </w:style>
  <w:style w:type="paragraph" w:customStyle="1" w:styleId="TekstPodst">
    <w:name w:val="TekstPodst"/>
    <w:basedOn w:val="Normal"/>
    <w:rsid w:val="00835E82"/>
  </w:style>
  <w:style w:type="table" w:customStyle="1" w:styleId="Tab1">
    <w:name w:val="Tab1"/>
    <w:basedOn w:val="TableGrid"/>
    <w:rsid w:val="009D1112"/>
    <w:pPr>
      <w:spacing w:before="60" w:after="60"/>
    </w:pPr>
    <w:rPr>
      <w:rFonts w:ascii="Trebuchet MS" w:hAnsi="Trebuchet MS"/>
      <w:i/>
      <w:color w:val="5F5F5F"/>
    </w:rPr>
    <w:tblPr>
      <w:tblBorders>
        <w:top w:val="single" w:sz="6" w:space="0" w:color="5F5F5F"/>
        <w:left w:val="single" w:sz="6" w:space="0" w:color="5F5F5F"/>
        <w:bottom w:val="single" w:sz="6" w:space="0" w:color="5F5F5F"/>
        <w:right w:val="single" w:sz="6" w:space="0" w:color="5F5F5F"/>
        <w:insideH w:val="single" w:sz="6" w:space="0" w:color="5F5F5F"/>
        <w:insideV w:val="single" w:sz="6" w:space="0" w:color="5F5F5F"/>
      </w:tblBorders>
    </w:tblPr>
    <w:trPr>
      <w:cantSplit/>
    </w:trPr>
    <w:tcPr>
      <w:shd w:val="clear" w:color="auto" w:fill="FFFFFF" w:themeFill="background1"/>
    </w:tcPr>
    <w:tblStylePr w:type="firstRow">
      <w:rPr>
        <w:rFonts w:ascii="Trebuchet MS" w:hAnsi="Trebuchet MS" w:cs="Times New Roman"/>
        <w:b/>
        <w:sz w:val="20"/>
      </w:rPr>
      <w:tblPr/>
      <w:tcPr>
        <w:shd w:val="clear" w:color="auto" w:fill="808080"/>
      </w:tcPr>
    </w:tblStylePr>
    <w:tblStylePr w:type="firstCol">
      <w:rPr>
        <w:rFonts w:ascii="Trebuchet MS" w:hAnsi="Trebuchet MS"/>
        <w:b/>
        <w:i w:val="0"/>
        <w:color w:val="FFFFFF" w:themeColor="background1"/>
        <w:sz w:val="20"/>
      </w:rPr>
      <w:tblPr/>
      <w:tcPr>
        <w:shd w:val="clear" w:color="auto" w:fill="808080"/>
      </w:tcPr>
    </w:tblStylePr>
  </w:style>
  <w:style w:type="table" w:styleId="TableGrid">
    <w:name w:val="Table Grid"/>
    <w:basedOn w:val="TableNormal"/>
    <w:rsid w:val="00835E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qFormat/>
    <w:rsid w:val="00CB21D9"/>
    <w:pPr>
      <w:pBdr>
        <w:bottom w:val="single" w:sz="8" w:space="4" w:color="4F81BD" w:themeColor="accent1"/>
      </w:pBdr>
      <w:spacing w:after="300"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rsid w:val="00CB21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Teksttabeli">
    <w:name w:val="Tekst tabeli"/>
    <w:basedOn w:val="Normal"/>
    <w:link w:val="TeksttabeliZnak"/>
    <w:qFormat/>
    <w:rsid w:val="00F513C7"/>
    <w:rPr>
      <w:sz w:val="20"/>
      <w:szCs w:val="20"/>
    </w:rPr>
  </w:style>
  <w:style w:type="character" w:customStyle="1" w:styleId="TeksttabeliZnak">
    <w:name w:val="Tekst tabeli Znak"/>
    <w:link w:val="Teksttabeli"/>
    <w:rsid w:val="00F513C7"/>
    <w:rPr>
      <w:rFonts w:ascii="Arial" w:hAnsi="Arial"/>
    </w:rPr>
  </w:style>
  <w:style w:type="character" w:customStyle="1" w:styleId="Heading1Char">
    <w:name w:val="Heading 1 Char"/>
    <w:link w:val="Heading1"/>
    <w:rsid w:val="00B44274"/>
    <w:rPr>
      <w:rFonts w:ascii="Trebuchet MS" w:hAnsi="Trebuchet MS" w:cs="Arial"/>
      <w:b/>
      <w:bCs/>
      <w:kern w:val="32"/>
      <w:sz w:val="30"/>
      <w:szCs w:val="30"/>
    </w:rPr>
  </w:style>
  <w:style w:type="character" w:customStyle="1" w:styleId="Heading3Char">
    <w:name w:val="Heading 3 Char"/>
    <w:link w:val="Heading3"/>
    <w:rsid w:val="00AC6E06"/>
    <w:rPr>
      <w:rFonts w:ascii="Trebuchet MS" w:hAnsi="Trebuchet MS" w:cs="Arial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rsid w:val="00AC6E06"/>
    <w:rPr>
      <w:rFonts w:ascii="Trebuchet MS" w:hAnsi="Trebuchet MS"/>
      <w:b/>
      <w:sz w:val="24"/>
      <w:szCs w:val="24"/>
      <w:lang w:eastAsia="en-US"/>
    </w:rPr>
  </w:style>
  <w:style w:type="character" w:customStyle="1" w:styleId="Heading5Char">
    <w:name w:val="Heading 5 Char"/>
    <w:basedOn w:val="DefaultParagraphFont"/>
    <w:link w:val="Heading5"/>
    <w:rsid w:val="00AC6E06"/>
    <w:rPr>
      <w:rFonts w:ascii="Trebuchet MS" w:hAnsi="Trebuchet MS"/>
      <w:b/>
      <w:bCs/>
      <w:i/>
      <w:iCs/>
      <w:sz w:val="24"/>
      <w:szCs w:val="26"/>
    </w:rPr>
  </w:style>
  <w:style w:type="character" w:customStyle="1" w:styleId="Heading6Char">
    <w:name w:val="Heading 6 Char"/>
    <w:basedOn w:val="DefaultParagraphFont"/>
    <w:link w:val="Heading6"/>
    <w:rsid w:val="00AC6E06"/>
    <w:rPr>
      <w:rFonts w:ascii="Trebuchet MS" w:hAnsi="Trebuchet MS"/>
      <w:b/>
      <w:bCs/>
      <w:i/>
      <w:sz w:val="24"/>
      <w:szCs w:val="22"/>
    </w:rPr>
  </w:style>
  <w:style w:type="character" w:customStyle="1" w:styleId="Heading7Char">
    <w:name w:val="Heading 7 Char"/>
    <w:basedOn w:val="DefaultParagraphFont"/>
    <w:link w:val="Heading7"/>
    <w:rsid w:val="00AC6E06"/>
    <w:rPr>
      <w:rFonts w:ascii="Trebuchet MS" w:hAnsi="Trebuchet MS"/>
      <w:i/>
      <w:sz w:val="24"/>
      <w:szCs w:val="24"/>
    </w:rPr>
  </w:style>
  <w:style w:type="character" w:customStyle="1" w:styleId="Heading8Char">
    <w:name w:val="Heading 8 Char"/>
    <w:basedOn w:val="DefaultParagraphFont"/>
    <w:link w:val="Heading8"/>
    <w:rsid w:val="00AC6E06"/>
    <w:rPr>
      <w:rFonts w:ascii="Trebuchet MS" w:hAnsi="Trebuchet MS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AC6E06"/>
    <w:rPr>
      <w:rFonts w:ascii="Trebuchet MS" w:hAnsi="Trebuchet MS" w:cs="Arial"/>
      <w:i/>
      <w:sz w:val="22"/>
      <w:szCs w:val="22"/>
    </w:rPr>
  </w:style>
  <w:style w:type="paragraph" w:styleId="ListParagraph">
    <w:name w:val="List Paragraph"/>
    <w:basedOn w:val="Normal"/>
    <w:uiPriority w:val="99"/>
    <w:qFormat/>
    <w:rsid w:val="00074B68"/>
    <w:pPr>
      <w:numPr>
        <w:numId w:val="2"/>
      </w:numPr>
      <w:ind w:left="714" w:hanging="357"/>
    </w:pPr>
    <w:rPr>
      <w:rFonts w:eastAsia="Calibri" w:cs="Arial"/>
      <w:lang w:eastAsia="en-US"/>
    </w:rPr>
  </w:style>
  <w:style w:type="table" w:customStyle="1" w:styleId="AMGScrollLeftCol">
    <w:name w:val="AMG Scroll Left Col"/>
    <w:basedOn w:val="TableNormal"/>
    <w:uiPriority w:val="99"/>
    <w:rsid w:val="001063B3"/>
    <w:rPr>
      <w:rFonts w:asciiTheme="minorHAnsi" w:eastAsiaTheme="minorHAnsi" w:hAnsiTheme="minorHAnsi" w:cstheme="minorBidi"/>
      <w:szCs w:val="22"/>
      <w:lang w:eastAsia="en-US"/>
    </w:rPr>
    <w:tblPr>
      <w:tblStyleRowBandSize w:val="1"/>
      <w:tblBorders>
        <w:top w:val="single" w:sz="6" w:space="0" w:color="8E96A3"/>
        <w:left w:val="single" w:sz="6" w:space="0" w:color="8E96A3"/>
        <w:bottom w:val="single" w:sz="6" w:space="0" w:color="8E96A3"/>
        <w:right w:val="single" w:sz="6" w:space="0" w:color="8E96A3"/>
        <w:insideH w:val="single" w:sz="6" w:space="0" w:color="8E96A3"/>
        <w:insideV w:val="single" w:sz="6" w:space="0" w:color="8E96A3"/>
      </w:tblBorders>
      <w:tblCellMar>
        <w:top w:w="57" w:type="dxa"/>
        <w:bottom w:w="57" w:type="dxa"/>
      </w:tblCellMar>
    </w:tblPr>
    <w:tcPr>
      <w:shd w:val="clear" w:color="auto" w:fill="FFFFFF" w:themeFill="background1"/>
      <w:tcMar>
        <w:top w:w="85" w:type="dxa"/>
        <w:bottom w:w="85" w:type="dxa"/>
      </w:tcMar>
    </w:tcPr>
    <w:tblStylePr w:type="firstRow">
      <w:rPr>
        <w:rFonts w:ascii="Segoe UI" w:hAnsi="Segoe UI"/>
        <w:b/>
        <w:i w:val="0"/>
        <w:color w:val="FFFFFF" w:themeColor="background1"/>
        <w:sz w:val="20"/>
      </w:rPr>
      <w:tblPr/>
      <w:tcPr>
        <w:tcBorders>
          <w:top w:val="single" w:sz="6" w:space="0" w:color="8E96A3"/>
          <w:left w:val="single" w:sz="6" w:space="0" w:color="8E96A3"/>
          <w:bottom w:val="single" w:sz="6" w:space="0" w:color="8E96A3"/>
          <w:right w:val="single" w:sz="6" w:space="0" w:color="8E96A3"/>
          <w:insideH w:val="nil"/>
          <w:insideV w:val="nil"/>
          <w:tl2br w:val="nil"/>
          <w:tr2bl w:val="nil"/>
        </w:tcBorders>
        <w:shd w:val="clear" w:color="auto" w:fill="666666" w:themeFill="text1" w:themeFillTint="99"/>
      </w:tcPr>
    </w:tblStylePr>
    <w:tblStylePr w:type="firstCol">
      <w:rPr>
        <w:rFonts w:ascii="Segoe UI" w:hAnsi="Segoe UI"/>
        <w:b w:val="0"/>
        <w:color w:val="auto"/>
        <w:sz w:val="20"/>
        <w:u w:val="none"/>
      </w:rPr>
      <w:tblPr/>
      <w:tcPr>
        <w:shd w:val="clear" w:color="auto" w:fill="FFFFFF" w:themeFill="background1"/>
      </w:tcPr>
    </w:tblStylePr>
  </w:style>
  <w:style w:type="table" w:styleId="TableSubtle1">
    <w:name w:val="Table Subtle 1"/>
    <w:basedOn w:val="TableNormal"/>
    <w:rsid w:val="001063B3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il"/>
          <w:tr2bl w:val="nil"/>
        </w:tcBorders>
      </w:tcPr>
    </w:tblStylePr>
    <w:tblStylePr w:type="lastCol">
      <w:tblPr/>
      <w:tcPr>
        <w:tcBorders>
          <w:left w:val="single" w:sz="12" w:space="0" w:color="000000"/>
          <w:tl2br w:val="nil"/>
          <w:tr2bl w:val="nil"/>
        </w:tcBorders>
      </w:tcPr>
    </w:tblStylePr>
    <w:tblStylePr w:type="band1Horz">
      <w:tblPr/>
      <w:tcPr>
        <w:tcBorders>
          <w:bottom w:val="single" w:sz="6" w:space="0" w:color="000000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leList7">
    <w:name w:val="Table List 7"/>
    <w:basedOn w:val="TableNormal"/>
    <w:rsid w:val="001063B3"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l2br w:val="nil"/>
          <w:tr2bl w:val="nil"/>
        </w:tcBorders>
        <w:shd w:val="pct25" w:color="FFFF00" w:fill="FFFFFF"/>
      </w:tcPr>
    </w:tblStylePr>
  </w:style>
  <w:style w:type="table" w:styleId="TableList6">
    <w:name w:val="Table List 6"/>
    <w:basedOn w:val="TableNormal"/>
    <w:rsid w:val="001063B3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il"/>
          <w:tr2bl w:val="nil"/>
        </w:tcBorders>
      </w:tcPr>
    </w:tblStylePr>
    <w:tblStylePr w:type="band1Horz">
      <w:tblPr/>
      <w:tcPr>
        <w:tcBorders>
          <w:tl2br w:val="nil"/>
          <w:tr2bl w:val="nil"/>
        </w:tcBorders>
        <w:shd w:val="pct25" w:color="000000" w:fill="FFFFFF"/>
      </w:tcPr>
    </w:tblStylePr>
  </w:style>
  <w:style w:type="table" w:styleId="TableList4">
    <w:name w:val="Table List 4"/>
    <w:basedOn w:val="TableNormal"/>
    <w:rsid w:val="001063B3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il"/>
          <w:tr2bl w:val="nil"/>
        </w:tcBorders>
        <w:shd w:val="solid" w:color="808080" w:fill="FFFFFF"/>
      </w:tcPr>
    </w:tblStylePr>
  </w:style>
  <w:style w:type="table" w:styleId="TableList3">
    <w:name w:val="Table List 3"/>
    <w:basedOn w:val="TableNormal"/>
    <w:rsid w:val="001063B3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TableList1">
    <w:name w:val="Table List 1"/>
    <w:basedOn w:val="TableNormal"/>
    <w:rsid w:val="001063B3"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leColumns5">
    <w:name w:val="Table Columns 5"/>
    <w:basedOn w:val="TableNormal"/>
    <w:rsid w:val="001063B3"/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lumns4">
    <w:name w:val="Table Columns 4"/>
    <w:basedOn w:val="TableNormal"/>
    <w:rsid w:val="001063B3"/>
    <w:tblPr>
      <w:tblStyleColBandSize w:val="1"/>
    </w:tblPr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3">
    <w:name w:val="Table Columns 3"/>
    <w:basedOn w:val="TableNormal"/>
    <w:rsid w:val="001063B3"/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leColumns1">
    <w:name w:val="Table Columns 1"/>
    <w:basedOn w:val="TableNormal"/>
    <w:rsid w:val="001063B3"/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leColorful2">
    <w:name w:val="Table Colorful 2"/>
    <w:basedOn w:val="TableNormal"/>
    <w:rsid w:val="001063B3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il"/>
          <w:tr2bl w:val="nil"/>
        </w:tcBorders>
      </w:tcPr>
    </w:tblStylePr>
    <w:tblStylePr w:type="lastCol">
      <w:tblPr/>
      <w:tcPr>
        <w:tcBorders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</w:style>
  <w:style w:type="table" w:styleId="TableGrid8">
    <w:name w:val="Table Grid 8"/>
    <w:basedOn w:val="TableNormal"/>
    <w:rsid w:val="001063B3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TableGrid7">
    <w:name w:val="Table Grid 7"/>
    <w:basedOn w:val="TableNormal"/>
    <w:rsid w:val="001063B3"/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TableGrid6">
    <w:name w:val="Table Grid 6"/>
    <w:basedOn w:val="TableNormal"/>
    <w:rsid w:val="001063B3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TableGrid4">
    <w:name w:val="Table Grid 4"/>
    <w:basedOn w:val="TableNormal"/>
    <w:rsid w:val="001063B3"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TableGrid2">
    <w:name w:val="Table Grid 2"/>
    <w:basedOn w:val="TableNormal"/>
    <w:rsid w:val="001063B3"/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leSimple3">
    <w:name w:val="Table Simple 3"/>
    <w:basedOn w:val="TableNormal"/>
    <w:rsid w:val="001063B3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table" w:styleId="TableSimple2">
    <w:name w:val="Table Simple 2"/>
    <w:basedOn w:val="TableNormal"/>
    <w:rsid w:val="001063B3"/>
    <w:tblPr/>
    <w:tblStylePr w:type="firstRow">
      <w:rPr>
        <w:b/>
        <w:bCs/>
      </w:rPr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left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tl2br w:val="nil"/>
          <w:tr2bl w:val="nil"/>
        </w:tcBorders>
      </w:tcPr>
    </w:tblStylePr>
  </w:style>
  <w:style w:type="table" w:styleId="TableProfessional">
    <w:name w:val="Table Professional"/>
    <w:basedOn w:val="TableNormal"/>
    <w:rsid w:val="001063B3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table" w:styleId="TableTheme">
    <w:name w:val="Table Theme"/>
    <w:basedOn w:val="TableNormal"/>
    <w:rsid w:val="001063B3"/>
    <w:rPr>
      <w:rFonts w:ascii="Trebuchet MS" w:hAnsi="Trebuchet MS"/>
      <w:i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Col">
      <w:rPr>
        <w:rFonts w:ascii="Trebuchet MS" w:hAnsi="Trebuchet MS"/>
        <w:b/>
        <w:i w:val="0"/>
        <w:color w:val="FFFFFF" w:themeColor="background1"/>
        <w:sz w:val="20"/>
      </w:rPr>
      <w:tblPr/>
      <w:tcPr>
        <w:shd w:val="clear" w:color="auto" w:fill="808080"/>
      </w:tcPr>
    </w:tblStylePr>
  </w:style>
  <w:style w:type="table" w:customStyle="1" w:styleId="ScrollWarning">
    <w:name w:val="Scroll Warning"/>
    <w:basedOn w:val="TableNormal0"/>
    <w:uiPriority w:val="99"/>
    <w:qFormat/>
    <w:rsid w:val="0099620C"/>
    <w:pPr>
      <w:ind w:left="173" w:right="259"/>
    </w:pPr>
    <w:tblPr>
      <w:tblBorders>
        <w:top w:val="single" w:sz="4" w:space="0" w:color="E29898"/>
        <w:left w:val="single" w:sz="4" w:space="0" w:color="E29898"/>
        <w:bottom w:val="single" w:sz="4" w:space="0" w:color="E29898"/>
        <w:right w:val="single" w:sz="4" w:space="0" w:color="E29898"/>
      </w:tblBorders>
      <w:tblCellMar>
        <w:top w:w="173" w:type="dxa"/>
        <w:left w:w="58" w:type="dxa"/>
        <w:bottom w:w="259" w:type="dxa"/>
        <w:right w:w="58" w:type="dxa"/>
      </w:tblCellMar>
    </w:tblPr>
    <w:tcPr>
      <w:shd w:val="clear" w:color="auto" w:fill="FFE7E7"/>
    </w:tcPr>
  </w:style>
  <w:style w:type="table" w:customStyle="1" w:styleId="TableNormal0">
    <w:name w:val="Table Normal_0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crollNote">
    <w:name w:val="Scroll Note"/>
    <w:basedOn w:val="TableNormal0"/>
    <w:uiPriority w:val="99"/>
    <w:qFormat/>
    <w:rsid w:val="00F93E63"/>
    <w:pPr>
      <w:ind w:left="173" w:right="259"/>
    </w:pPr>
    <w:tblPr>
      <w:tblBorders>
        <w:top w:val="single" w:sz="4" w:space="0" w:color="F9DF99"/>
        <w:left w:val="single" w:sz="4" w:space="0" w:color="F9DF99"/>
        <w:bottom w:val="single" w:sz="4" w:space="0" w:color="F9DF99"/>
        <w:right w:val="single" w:sz="4" w:space="0" w:color="F9DF99"/>
      </w:tblBorders>
      <w:tblCellMar>
        <w:top w:w="173" w:type="dxa"/>
        <w:left w:w="58" w:type="dxa"/>
        <w:bottom w:w="259" w:type="dxa"/>
        <w:right w:w="58" w:type="dxa"/>
      </w:tblCellMar>
    </w:tblPr>
    <w:tcPr>
      <w:shd w:val="clear" w:color="auto" w:fill="FFFFE0"/>
    </w:tcPr>
  </w:style>
  <w:style w:type="table" w:customStyle="1" w:styleId="ScrollTableNormal">
    <w:name w:val="Scroll Table Normal"/>
    <w:basedOn w:val="TableGrid"/>
    <w:uiPriority w:val="99"/>
    <w:qFormat/>
    <w:rsid w:val="00E27465"/>
    <w:rPr>
      <w:rFonts w:ascii="Arial" w:hAnsi="Arial"/>
    </w:rPr>
    <w:tblPr>
      <w:tblStyleRowBandSize w:val="1"/>
      <w:tblCellMar>
        <w:top w:w="57" w:type="dxa"/>
        <w:left w:w="57" w:type="dxa"/>
        <w:bottom w:w="57" w:type="dxa"/>
        <w:right w:w="57" w:type="dxa"/>
      </w:tblCellMar>
    </w:tblPr>
    <w:trPr>
      <w:cantSplit/>
    </w:trPr>
    <w:tblStylePr w:type="firstRow">
      <w:rPr>
        <w:rFonts w:ascii="Trebuchet MS" w:hAnsi="Trebuchet MS"/>
        <w:b/>
        <w:i w:val="0"/>
        <w:color w:val="FFFFFF" w:themeColor="background1"/>
        <w:sz w:val="20"/>
      </w:rPr>
      <w:tblPr/>
      <w:trPr>
        <w:tblHeader/>
      </w:trPr>
      <w:tcPr>
        <w:shd w:val="clear" w:color="auto" w:fill="808080"/>
      </w:tcPr>
    </w:tblStylePr>
    <w:tblStylePr w:type="firstCol">
      <w:rPr>
        <w:rFonts w:ascii="Trebuchet MS" w:hAnsi="Trebuchet MS"/>
        <w:b/>
        <w:i w:val="0"/>
        <w:color w:val="FFFFFF" w:themeColor="background1"/>
        <w:sz w:val="20"/>
      </w:rPr>
      <w:tblPr/>
      <w:tcPr>
        <w:shd w:val="clear" w:color="auto" w:fill="808080"/>
      </w:tcPr>
    </w:tblStylePr>
    <w:tblStylePr w:type="band1Horz">
      <w:pPr>
        <w:wordWrap/>
        <w:spacing w:beforeLines="0" w:before="0" w:beforeAutospacing="0" w:afterLines="0" w:after="0" w:afterAutospacing="0" w:line="240" w:lineRule="auto"/>
      </w:pPr>
    </w:tblStylePr>
    <w:tblStylePr w:type="band2Horz">
      <w:pPr>
        <w:wordWrap/>
        <w:spacing w:beforeLines="0" w:before="0" w:beforeAutospacing="0" w:afterLines="0" w:after="0" w:afterAutospacing="0" w:line="240" w:lineRule="auto"/>
      </w:pPr>
    </w:tblStylePr>
  </w:style>
  <w:style w:type="table" w:customStyle="1" w:styleId="ScrollPanel">
    <w:name w:val="Scroll Panel"/>
    <w:basedOn w:val="TableNormal0"/>
    <w:uiPriority w:val="99"/>
    <w:qFormat/>
    <w:rsid w:val="00F93E63"/>
    <w:pPr>
      <w:ind w:left="173" w:right="259"/>
    </w:pPr>
    <w:tblPr>
      <w:tblBorders>
        <w:top w:val="single" w:sz="4" w:space="0" w:color="BBBBBB"/>
        <w:left w:val="single" w:sz="4" w:space="0" w:color="BBBBBB"/>
        <w:bottom w:val="single" w:sz="4" w:space="0" w:color="BBBBBB"/>
        <w:right w:val="single" w:sz="4" w:space="0" w:color="BBBBBB"/>
      </w:tblBorders>
      <w:tblCellMar>
        <w:top w:w="173" w:type="dxa"/>
        <w:left w:w="58" w:type="dxa"/>
        <w:bottom w:w="259" w:type="dxa"/>
        <w:right w:w="58" w:type="dxa"/>
      </w:tblCellMar>
    </w:tblPr>
    <w:tcPr>
      <w:shd w:val="clear" w:color="auto" w:fill="F0F0F0"/>
    </w:tcPr>
  </w:style>
  <w:style w:type="table" w:customStyle="1" w:styleId="ScrollInfo">
    <w:name w:val="Scroll Info"/>
    <w:basedOn w:val="TableNormal0"/>
    <w:uiPriority w:val="99"/>
    <w:qFormat/>
    <w:rsid w:val="00F93E63"/>
    <w:pPr>
      <w:ind w:left="173" w:right="259"/>
    </w:pPr>
    <w:tblPr>
      <w:tblBorders>
        <w:top w:val="single" w:sz="4" w:space="0" w:color="9CA6D2"/>
        <w:left w:val="single" w:sz="4" w:space="0" w:color="9CA6D2"/>
        <w:bottom w:val="single" w:sz="4" w:space="0" w:color="9CA6D2"/>
        <w:right w:val="single" w:sz="4" w:space="0" w:color="9CA6D2"/>
      </w:tblBorders>
      <w:tblCellMar>
        <w:top w:w="173" w:type="dxa"/>
        <w:left w:w="58" w:type="dxa"/>
        <w:bottom w:w="259" w:type="dxa"/>
        <w:right w:w="58" w:type="dxa"/>
      </w:tblCellMar>
    </w:tblPr>
    <w:tcPr>
      <w:shd w:val="clear" w:color="auto" w:fill="DFEFFD"/>
    </w:tcPr>
  </w:style>
  <w:style w:type="table" w:customStyle="1" w:styleId="TableGrid0">
    <w:name w:val="Table Grid_0"/>
    <w:basedOn w:val="TableNormal0"/>
    <w:uiPriority w:val="59"/>
    <w:rsid w:val="00E868FB"/>
    <w:tblPr/>
  </w:style>
  <w:style w:type="table" w:customStyle="1" w:styleId="ScrollTip">
    <w:name w:val="Scroll Tip"/>
    <w:basedOn w:val="TableNormal0"/>
    <w:uiPriority w:val="99"/>
    <w:qFormat/>
    <w:rsid w:val="0099620C"/>
    <w:pPr>
      <w:ind w:left="173" w:right="259"/>
    </w:pPr>
    <w:tblPr>
      <w:tblBorders>
        <w:top w:val="single" w:sz="4" w:space="0" w:color="9CC4A2"/>
        <w:left w:val="single" w:sz="4" w:space="0" w:color="9CC4A2"/>
        <w:bottom w:val="single" w:sz="4" w:space="0" w:color="9CC4A2"/>
        <w:right w:val="single" w:sz="4" w:space="0" w:color="9CC4A2"/>
      </w:tblBorders>
      <w:tblCellMar>
        <w:top w:w="173" w:type="dxa"/>
        <w:left w:w="58" w:type="dxa"/>
        <w:bottom w:w="259" w:type="dxa"/>
        <w:right w:w="58" w:type="dxa"/>
      </w:tblCellMar>
    </w:tblPr>
    <w:tcPr>
      <w:shd w:val="clear" w:color="auto" w:fill="DEFAE0"/>
    </w:tcPr>
  </w:style>
  <w:style w:type="table" w:customStyle="1" w:styleId="ScrollSectionColumn">
    <w:name w:val="Scroll Section Column"/>
    <w:basedOn w:val="TableNormal0"/>
    <w:uiPriority w:val="99"/>
    <w:rsid w:val="00E868FB"/>
    <w:tblPr/>
  </w:style>
  <w:style w:type="table" w:customStyle="1" w:styleId="ScrollCode">
    <w:name w:val="Scroll Code"/>
    <w:basedOn w:val="TableNormal0"/>
    <w:uiPriority w:val="99"/>
    <w:qFormat/>
    <w:rsid w:val="00AD7224"/>
    <w:pPr>
      <w:ind w:left="173" w:right="259"/>
    </w:pPr>
    <w:rPr>
      <w:rFonts w:ascii="Courier New" w:hAnsi="Courier New"/>
      <w:sz w:val="18"/>
    </w:rPr>
    <w:tblPr>
      <w:tblCellSpacing w:w="0" w:type="dxa"/>
      <w:tblBorders>
        <w:top w:val="dashed" w:sz="4" w:space="0" w:color="6199C9"/>
        <w:left w:val="dashed" w:sz="4" w:space="0" w:color="6199C9"/>
        <w:bottom w:val="dashed" w:sz="4" w:space="0" w:color="6199C9"/>
        <w:right w:val="dashed" w:sz="4" w:space="0" w:color="6199C9"/>
      </w:tblBorders>
      <w:tblCellMar>
        <w:top w:w="173" w:type="dxa"/>
        <w:left w:w="58" w:type="dxa"/>
        <w:bottom w:w="259" w:type="dxa"/>
        <w:right w:w="58" w:type="dxa"/>
      </w:tblCellMar>
    </w:tblPr>
    <w:trPr>
      <w:tblCellSpacing w:w="0" w:type="dxa"/>
    </w:trPr>
  </w:style>
  <w:style w:type="table" w:customStyle="1" w:styleId="ScrollQuote">
    <w:name w:val="Scroll Quote"/>
    <w:basedOn w:val="TableNormal0"/>
    <w:uiPriority w:val="99"/>
    <w:qFormat/>
    <w:rsid w:val="00F93E63"/>
    <w:pPr>
      <w:ind w:left="173" w:right="259"/>
    </w:pPr>
    <w:rPr>
      <w:i/>
    </w:rPr>
    <w:tblPr>
      <w:tblCellMar>
        <w:left w:w="58" w:type="dxa"/>
        <w:right w:w="58" w:type="dxa"/>
      </w:tblCellMar>
    </w:tblPr>
    <w:tblStylePr w:type="firstCol">
      <w:tblPr/>
      <w:tcPr>
        <w:tcBorders>
          <w:left w:val="single" w:sz="4" w:space="0" w:color="6199C9"/>
        </w:tcBorders>
      </w:tcPr>
    </w:tblStylePr>
  </w:style>
  <w:style w:type="character" w:customStyle="1" w:styleId="Podtytutabeli">
    <w:name w:val="Podtytuł tabeli"/>
    <w:rsid w:val="00D86CA3"/>
    <w:rPr>
      <w:rFonts w:ascii="Trebuchet MS" w:hAnsi="Trebuchet MS"/>
      <w:b/>
      <w:bCs/>
      <w:color w:val="FFFFFF"/>
      <w:sz w:val="20"/>
    </w:rPr>
  </w:style>
  <w:style w:type="character" w:customStyle="1" w:styleId="Tekstdlapodtytuu">
    <w:name w:val="Tekst dla podtytułu"/>
    <w:rsid w:val="00D86CA3"/>
    <w:rPr>
      <w:rFonts w:ascii="Trebuchet MS" w:hAnsi="Trebuchet MS"/>
      <w:i/>
      <w:iCs/>
      <w:sz w:val="20"/>
    </w:rPr>
  </w:style>
  <w:style w:type="paragraph" w:customStyle="1" w:styleId="Nagwektabelizmian">
    <w:name w:val="Nagłówek tabeli zmian"/>
    <w:basedOn w:val="Normal"/>
    <w:rsid w:val="00D86CA3"/>
    <w:pPr>
      <w:jc w:val="center"/>
    </w:pPr>
    <w:rPr>
      <w:rFonts w:ascii="Trebuchet MS" w:hAnsi="Trebuchet MS"/>
      <w:sz w:val="20"/>
      <w:szCs w:val="20"/>
    </w:rPr>
  </w:style>
  <w:style w:type="character" w:customStyle="1" w:styleId="Tekstdlanagwkatabeli">
    <w:name w:val="Tekst dla nagłówka tabeli"/>
    <w:rsid w:val="00D86CA3"/>
    <w:rPr>
      <w:rFonts w:ascii="Trebuchet MS" w:hAnsi="Trebuchet MS"/>
      <w:sz w:val="20"/>
    </w:rPr>
  </w:style>
  <w:style w:type="character" w:customStyle="1" w:styleId="NormalnyMS">
    <w:name w:val="Normalny MS"/>
    <w:uiPriority w:val="99"/>
    <w:rsid w:val="00D86CA3"/>
    <w:rPr>
      <w:rFonts w:ascii="Trebuchet MS" w:hAnsi="Trebuchet MS"/>
      <w:sz w:val="22"/>
    </w:rPr>
  </w:style>
  <w:style w:type="paragraph" w:customStyle="1" w:styleId="nrstrony">
    <w:name w:val="nr strony"/>
    <w:basedOn w:val="Footer"/>
    <w:link w:val="nrstronyZnak"/>
    <w:qFormat/>
    <w:rsid w:val="00307E31"/>
    <w:pPr>
      <w:spacing w:before="120"/>
      <w:jc w:val="center"/>
    </w:pPr>
    <w:rPr>
      <w:sz w:val="14"/>
      <w:szCs w:val="14"/>
    </w:rPr>
  </w:style>
  <w:style w:type="paragraph" w:customStyle="1" w:styleId="stopka-EFS">
    <w:name w:val="stopka-EFS"/>
    <w:basedOn w:val="Normal"/>
    <w:link w:val="stopka-EFSZnak"/>
    <w:qFormat/>
    <w:rsid w:val="00307E31"/>
    <w:pPr>
      <w:tabs>
        <w:tab w:val="center" w:pos="4536"/>
        <w:tab w:val="right" w:pos="9072"/>
      </w:tabs>
      <w:ind w:right="360"/>
      <w:jc w:val="center"/>
      <w:outlineLvl w:val="0"/>
    </w:pPr>
    <w:rPr>
      <w:rFonts w:ascii="Garamond" w:hAnsi="Garamond"/>
      <w:sz w:val="20"/>
    </w:rPr>
  </w:style>
  <w:style w:type="character" w:customStyle="1" w:styleId="nrstronyZnak">
    <w:name w:val="nr strony Znak"/>
    <w:basedOn w:val="FooterChar"/>
    <w:link w:val="nrstrony"/>
    <w:rsid w:val="00307E31"/>
    <w:rPr>
      <w:rFonts w:ascii="Arial" w:hAnsi="Arial"/>
      <w:sz w:val="14"/>
      <w:szCs w:val="14"/>
    </w:rPr>
  </w:style>
  <w:style w:type="paragraph" w:customStyle="1" w:styleId="Listanum">
    <w:name w:val="Lista num"/>
    <w:basedOn w:val="Normal"/>
    <w:link w:val="ListanumZnak"/>
    <w:qFormat/>
    <w:rsid w:val="00074B68"/>
    <w:pPr>
      <w:numPr>
        <w:numId w:val="3"/>
      </w:numPr>
      <w:ind w:left="357" w:hanging="357"/>
    </w:pPr>
  </w:style>
  <w:style w:type="character" w:customStyle="1" w:styleId="stopka-EFSZnak">
    <w:name w:val="stopka-EFS Znak"/>
    <w:basedOn w:val="DefaultParagraphFont"/>
    <w:link w:val="stopka-EFS"/>
    <w:rsid w:val="00307E31"/>
    <w:rPr>
      <w:rFonts w:ascii="Garamond" w:hAnsi="Garamond"/>
      <w:szCs w:val="24"/>
    </w:rPr>
  </w:style>
  <w:style w:type="character" w:customStyle="1" w:styleId="ListanumZnak">
    <w:name w:val="Lista num Znak"/>
    <w:basedOn w:val="DefaultParagraphFont"/>
    <w:link w:val="Listanum"/>
    <w:rsid w:val="00074B68"/>
    <w:rPr>
      <w:rFonts w:ascii="Arial" w:hAnsi="Arial"/>
      <w:sz w:val="24"/>
      <w:szCs w:val="24"/>
    </w:rPr>
  </w:style>
  <w:style w:type="table" w:customStyle="1" w:styleId="Styl1">
    <w:name w:val="Styl1"/>
    <w:basedOn w:val="TableNormal"/>
    <w:uiPriority w:val="99"/>
    <w:rsid w:val="00925CAB"/>
    <w:rPr>
      <w:rFonts w:ascii="Arial" w:hAnsi="Arial"/>
    </w:rPr>
    <w:tblPr/>
  </w:style>
  <w:style w:type="paragraph" w:styleId="TOC4">
    <w:name w:val="toc 4"/>
    <w:basedOn w:val="Normal"/>
    <w:next w:val="Normal"/>
    <w:autoRedefine/>
    <w:uiPriority w:val="39"/>
    <w:rsid w:val="00513D6C"/>
    <w:pPr>
      <w:ind w:left="720"/>
    </w:pPr>
    <w:rPr>
      <w:rFonts w:asciiTheme="minorHAnsi" w:hAnsiTheme="minorHAnsi"/>
      <w:sz w:val="18"/>
      <w:szCs w:val="18"/>
    </w:rPr>
  </w:style>
  <w:style w:type="paragraph" w:styleId="TOC5">
    <w:name w:val="toc 5"/>
    <w:basedOn w:val="Normal"/>
    <w:next w:val="Normal"/>
    <w:autoRedefine/>
    <w:uiPriority w:val="39"/>
    <w:rsid w:val="00513D6C"/>
    <w:pPr>
      <w:ind w:left="960"/>
    </w:pPr>
    <w:rPr>
      <w:rFonts w:asciiTheme="minorHAnsi" w:hAnsiTheme="minorHAnsi"/>
      <w:sz w:val="18"/>
      <w:szCs w:val="18"/>
    </w:rPr>
  </w:style>
  <w:style w:type="paragraph" w:styleId="TOC6">
    <w:name w:val="toc 6"/>
    <w:basedOn w:val="Normal"/>
    <w:next w:val="Normal"/>
    <w:autoRedefine/>
    <w:uiPriority w:val="39"/>
    <w:rsid w:val="00513D6C"/>
    <w:pPr>
      <w:ind w:left="1200"/>
    </w:pPr>
    <w:rPr>
      <w:rFonts w:asciiTheme="minorHAnsi" w:hAnsiTheme="minorHAnsi"/>
      <w:sz w:val="18"/>
      <w:szCs w:val="18"/>
    </w:rPr>
  </w:style>
  <w:style w:type="paragraph" w:styleId="TOC7">
    <w:name w:val="toc 7"/>
    <w:basedOn w:val="Normal"/>
    <w:next w:val="Normal"/>
    <w:autoRedefine/>
    <w:uiPriority w:val="39"/>
    <w:rsid w:val="00513D6C"/>
    <w:pPr>
      <w:ind w:left="1440"/>
    </w:pPr>
    <w:rPr>
      <w:rFonts w:asciiTheme="minorHAnsi" w:hAnsiTheme="minorHAnsi"/>
      <w:sz w:val="18"/>
      <w:szCs w:val="18"/>
    </w:rPr>
  </w:style>
  <w:style w:type="paragraph" w:styleId="TOC8">
    <w:name w:val="toc 8"/>
    <w:basedOn w:val="Normal"/>
    <w:next w:val="Normal"/>
    <w:autoRedefine/>
    <w:uiPriority w:val="39"/>
    <w:rsid w:val="00513D6C"/>
    <w:pPr>
      <w:ind w:left="1680"/>
    </w:pPr>
    <w:rPr>
      <w:rFonts w:asciiTheme="minorHAnsi" w:hAnsiTheme="minorHAnsi"/>
      <w:sz w:val="18"/>
      <w:szCs w:val="18"/>
    </w:rPr>
  </w:style>
  <w:style w:type="paragraph" w:styleId="TOC9">
    <w:name w:val="toc 9"/>
    <w:basedOn w:val="Normal"/>
    <w:next w:val="Normal"/>
    <w:autoRedefine/>
    <w:rsid w:val="00513D6C"/>
    <w:pPr>
      <w:ind w:left="1920"/>
    </w:pPr>
    <w:rPr>
      <w:rFonts w:asciiTheme="minorHAnsi" w:hAnsiTheme="minorHAnsi"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E90354"/>
    <w:pPr>
      <w:keepLines/>
      <w:numPr>
        <w:numId w:val="0"/>
      </w:numPr>
      <w:spacing w:before="480" w:after="0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table" w:customStyle="1" w:styleId="TableNormal1">
    <w:name w:val="Table Normal_1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_1"/>
    <w:basedOn w:val="TableNormal1"/>
    <w:uiPriority w:val="59"/>
    <w:rsid w:val="00E868FB"/>
    <w:tblPr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Drygas\Pulpit\szablony\DWM_POKL_kolor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2C2768-A5BE-4C16-A403-7BA917B02F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DWM_POKL_kolor.dot</Template>
  <TotalTime>0</TotalTime>
  <Pages>10</Pages>
  <Words>1190</Words>
  <Characters>9232</Characters>
  <Application>Microsoft Office Word</Application>
  <DocSecurity>0</DocSecurity>
  <Lines>76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>Departament Współpracy Międzynarodowej</vt:lpstr>
      <vt:lpstr>Departament Współpracy Międzynarodowej</vt:lpstr>
    </vt:vector>
  </TitlesOfParts>
  <Company>Microsoft</Company>
  <LinksUpToDate>false</LinksUpToDate>
  <CharactersWithSpaces>10402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Departament Współpracy Międzynarodowej</dc:title>
  <dc:creator>Drygas</dc:creator>
  <cp:lastModifiedBy>Minicka, Agata</cp:lastModifiedBy>
  <cp:revision>2</cp:revision>
  <cp:lastPrinted>2015-08-25T14:55:00Z</cp:lastPrinted>
  <dcterms:created xsi:type="dcterms:W3CDTF">2015-12-10T08:06:00Z</dcterms:created>
  <dcterms:modified xsi:type="dcterms:W3CDTF">2015-12-10T08:06:00Z</dcterms:modified>
</cp:coreProperties>
</file>